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CFDC" w14:textId="77777777" w:rsidR="00517EE5" w:rsidRDefault="00B97795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УТВЕРЖЕН</w:t>
      </w:r>
    </w:p>
    <w:p w14:paraId="7300EA62" w14:textId="77777777" w:rsidR="00B97795" w:rsidRDefault="00B97795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Общественного совета</w:t>
      </w:r>
    </w:p>
    <w:p w14:paraId="052CAC0A" w14:textId="77777777" w:rsidR="00B97795" w:rsidRDefault="00B97795" w:rsidP="009655BB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министерстве культуры и туризма Астраханской области</w:t>
      </w:r>
    </w:p>
    <w:p w14:paraId="1DD0A79E" w14:textId="5A4DFFF1" w:rsidR="00B97795" w:rsidRDefault="009655BB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795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BE7D63">
        <w:rPr>
          <w:rFonts w:ascii="Times New Roman" w:hAnsi="Times New Roman" w:cs="Times New Roman"/>
          <w:sz w:val="28"/>
          <w:szCs w:val="28"/>
        </w:rPr>
        <w:t xml:space="preserve"> </w:t>
      </w:r>
      <w:r w:rsidR="00457E38">
        <w:rPr>
          <w:rFonts w:ascii="Times New Roman" w:hAnsi="Times New Roman" w:cs="Times New Roman"/>
          <w:sz w:val="28"/>
          <w:szCs w:val="28"/>
        </w:rPr>
        <w:t>12.01.2022</w:t>
      </w:r>
    </w:p>
    <w:p w14:paraId="68BB23C6" w14:textId="77777777" w:rsidR="00B97795" w:rsidRDefault="00B97795" w:rsidP="009655BB">
      <w:pPr>
        <w:tabs>
          <w:tab w:val="left" w:pos="467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E5858CA" w14:textId="77777777" w:rsidR="00B27430" w:rsidRDefault="00B27430" w:rsidP="009655BB">
      <w:pPr>
        <w:tabs>
          <w:tab w:val="left" w:pos="467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8D367A8" w14:textId="21701DD4" w:rsidR="00FC514F" w:rsidRDefault="003007A7" w:rsidP="001A6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оклад об организации системы внутреннего обеспечения соответствия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культуры и туризма Астраханской области 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требованиям антимонопольного </w:t>
      </w:r>
      <w:r w:rsidR="00FC514F">
        <w:rPr>
          <w:rFonts w:ascii="Times New Roman" w:hAnsi="Times New Roman" w:cs="Times New Roman"/>
          <w:b/>
          <w:sz w:val="28"/>
          <w:szCs w:val="28"/>
        </w:rPr>
        <w:t>з</w:t>
      </w:r>
      <w:r w:rsidRPr="0017440C">
        <w:rPr>
          <w:rFonts w:ascii="Times New Roman" w:hAnsi="Times New Roman" w:cs="Times New Roman"/>
          <w:b/>
          <w:sz w:val="28"/>
          <w:szCs w:val="28"/>
        </w:rPr>
        <w:t>аконодательства</w:t>
      </w:r>
      <w:r w:rsidR="00D6638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1A65D9">
        <w:rPr>
          <w:rFonts w:ascii="Times New Roman" w:hAnsi="Times New Roman" w:cs="Times New Roman"/>
          <w:b/>
          <w:sz w:val="28"/>
          <w:szCs w:val="28"/>
        </w:rPr>
        <w:t>1</w:t>
      </w:r>
      <w:r w:rsidR="00FC51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13C7F49" w14:textId="77777777" w:rsidR="001C390D" w:rsidRPr="001C390D" w:rsidRDefault="001C390D" w:rsidP="001C39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0A2F49B" w14:textId="77777777" w:rsidR="001A65D9" w:rsidRPr="0069405C" w:rsidRDefault="001A65D9" w:rsidP="001A65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05C">
        <w:rPr>
          <w:rFonts w:ascii="Times New Roman" w:eastAsia="Calibri" w:hAnsi="Times New Roman" w:cs="Times New Roman"/>
          <w:sz w:val="28"/>
          <w:szCs w:val="28"/>
        </w:rPr>
        <w:t>В соответствии с Указом Президента Российской Федерации                                    от 21.12.2017 № 618 «Об основных направлениях государственной политики по развитию конкуренции», распоряжением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года, утвержденного Указом Президента Российской Федерации от 21.12.2017 № 618» министерством принято распоряжение от 14.02.2019                             №55-р «О создании и организации системы внутреннего обеспечения соответствия требованиям антимонопольного законодательства в министерстве культуры и туризма  Астраханской области», которым определено структурное подразделение министерства, ответственное за организацию и функционирование антимонопольного комплаенса, а также утверждено Положение по созданию и организации системы внутреннего обеспечения соответствия требованиям антимонопольного законодательства в министерстве культуры и туризма Астраханской области.</w:t>
      </w:r>
    </w:p>
    <w:p w14:paraId="568E8F29" w14:textId="77777777" w:rsidR="001A65D9" w:rsidRDefault="001A65D9" w:rsidP="001A65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Кроме того, министерством разработаны и утверждены:</w:t>
      </w:r>
    </w:p>
    <w:p w14:paraId="36170238" w14:textId="77777777" w:rsidR="001A65D9" w:rsidRDefault="001A65D9" w:rsidP="001A65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</w:t>
      </w:r>
      <w:r w:rsidRPr="00A93963">
        <w:rPr>
          <w:rFonts w:ascii="Times New Roman" w:eastAsia="Calibri" w:hAnsi="Times New Roman" w:cs="Times New Roman"/>
          <w:sz w:val="28"/>
          <w:szCs w:val="28"/>
        </w:rPr>
        <w:t>лючевы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показател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эффективности функционирования в министерстве антимонопольного комплаенса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</w:t>
      </w:r>
      <w:r w:rsidRPr="00A93963">
        <w:rPr>
          <w:rFonts w:ascii="Times New Roman" w:eastAsia="Calibri" w:hAnsi="Times New Roman" w:cs="Times New Roman"/>
          <w:sz w:val="28"/>
          <w:szCs w:val="28"/>
        </w:rPr>
        <w:t>аспоряжение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                        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 02.06.2021 № 104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BBCEE85" w14:textId="2B0F2695" w:rsidR="001A65D9" w:rsidRDefault="001A65D9" w:rsidP="001A65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Карта рисков нарушения антимонопольного законодательства в министерстве культуры и туризма Астраханской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утверждена министром культуры и туризма Астраханской </w:t>
      </w:r>
      <w:r w:rsidRPr="00EB7EFE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EB7EFE" w:rsidRPr="00EB7EFE">
        <w:rPr>
          <w:rFonts w:ascii="Times New Roman" w:eastAsia="Calibri" w:hAnsi="Times New Roman" w:cs="Times New Roman"/>
          <w:sz w:val="28"/>
          <w:szCs w:val="28"/>
        </w:rPr>
        <w:t>24.12.</w:t>
      </w:r>
      <w:r w:rsidRPr="00EB7EFE">
        <w:rPr>
          <w:rFonts w:ascii="Times New Roman" w:eastAsia="Calibri" w:hAnsi="Times New Roman" w:cs="Times New Roman"/>
          <w:sz w:val="28"/>
          <w:szCs w:val="28"/>
        </w:rPr>
        <w:t>2021);</w:t>
      </w:r>
    </w:p>
    <w:p w14:paraId="0A17256F" w14:textId="5361757F" w:rsidR="001A65D9" w:rsidRPr="00A93963" w:rsidRDefault="001A65D9" w:rsidP="001A65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93963">
        <w:rPr>
          <w:rFonts w:ascii="Times New Roman" w:eastAsia="Calibri" w:hAnsi="Times New Roman" w:cs="Times New Roman"/>
          <w:sz w:val="28"/>
          <w:szCs w:val="28"/>
        </w:rPr>
        <w:t>План мероприятий («дорожной карты») по снижению рисков нарушения антимонопольного законодательства в министерстве культуры и туризма Астраханской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7EFE">
        <w:rPr>
          <w:rFonts w:ascii="Times New Roman" w:eastAsia="Calibri" w:hAnsi="Times New Roman" w:cs="Times New Roman"/>
          <w:sz w:val="28"/>
          <w:szCs w:val="28"/>
        </w:rPr>
        <w:t xml:space="preserve">(распоряжение министерства от </w:t>
      </w:r>
      <w:r w:rsidR="00EB7EFE" w:rsidRPr="00EB7EFE">
        <w:rPr>
          <w:rFonts w:ascii="Times New Roman" w:eastAsia="Calibri" w:hAnsi="Times New Roman" w:cs="Times New Roman"/>
          <w:sz w:val="28"/>
          <w:szCs w:val="28"/>
        </w:rPr>
        <w:t>17.11.2021 № 280-р</w:t>
      </w:r>
      <w:r w:rsidRPr="00EB7EF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503C0E2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нормативные правовые акты (проекты нормативных правовых актов) министерством сформирован и размещен на официальном сайте в разделе «Независимая антикоррупционная экспертиза» исчерпывающий перечень нормативных правовых актов министерства (далее – перечень актов) за трехлетний период с уведомлением о начале сбора замечаний и предложений организаций и граждан, а также перечень проектов нормативных правовых актов министерства (далее – перечень проектов актов). </w:t>
      </w:r>
    </w:p>
    <w:p w14:paraId="6C0B625C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размещении указанных перечней указывалось обоснование реализации предлагаемых решений, в том числе их влияние на конкуренцию, а также адрес размещения текста нормативного правового акта (проекта нормативного правового акта).  </w:t>
      </w:r>
    </w:p>
    <w:p w14:paraId="0BC94F79" w14:textId="3F30B952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2021 год </w:t>
      </w:r>
      <w:r w:rsidRPr="00A93963">
        <w:rPr>
          <w:rFonts w:ascii="Times New Roman" w:eastAsia="Calibri" w:hAnsi="Times New Roman" w:cs="Times New Roman"/>
          <w:sz w:val="28"/>
          <w:szCs w:val="28"/>
        </w:rPr>
        <w:t>замечания и предложения организаций и граждан по данным перечням актов (проектов актов) не поступ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>ли.</w:t>
      </w:r>
    </w:p>
    <w:p w14:paraId="44FA85BC" w14:textId="4B5D64E1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2021 году м</w:t>
      </w:r>
      <w:r w:rsidRPr="00A93963">
        <w:rPr>
          <w:rFonts w:ascii="Times New Roman" w:eastAsia="Calibri" w:hAnsi="Times New Roman" w:cs="Times New Roman"/>
          <w:sz w:val="28"/>
          <w:szCs w:val="28"/>
        </w:rPr>
        <w:t>инистерством произведен расчет достижения ключевых показателей эффективности антимонопольного комплаенса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E960A7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</w:t>
      </w:r>
      <w:r w:rsidRPr="0069405C">
        <w:rPr>
          <w:rFonts w:ascii="Times New Roman" w:eastAsia="Calibri" w:hAnsi="Times New Roman" w:cs="Times New Roman"/>
          <w:sz w:val="28"/>
          <w:szCs w:val="28"/>
        </w:rPr>
        <w:t>оличество нарушений антимонопольного законодательства, допущенных министерством культуры и туризма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0;</w:t>
      </w:r>
    </w:p>
    <w:p w14:paraId="692DBAF6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Pr="0069405C">
        <w:rPr>
          <w:rFonts w:ascii="Times New Roman" w:eastAsia="Calibri" w:hAnsi="Times New Roman" w:cs="Times New Roman"/>
          <w:sz w:val="28"/>
          <w:szCs w:val="28"/>
        </w:rPr>
        <w:t>оля проектов нормативных правовых актов министерства культуры и туризма Астраханской области, размещенных на официальном сайте в разделе «Антимонопольный комплаенс» в рамках проведения анализа на предмет выявления рисков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100%;</w:t>
      </w:r>
    </w:p>
    <w:p w14:paraId="1A6A5679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Pr="0069405C">
        <w:rPr>
          <w:rFonts w:ascii="Times New Roman" w:eastAsia="Calibri" w:hAnsi="Times New Roman" w:cs="Times New Roman"/>
          <w:sz w:val="28"/>
          <w:szCs w:val="28"/>
        </w:rPr>
        <w:t>оля нормативных правовых актов министерства культуры и туризма Астраханской области, в которых выявлены риски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0.</w:t>
      </w:r>
    </w:p>
    <w:p w14:paraId="7C841108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Проведенный а</w:t>
      </w:r>
      <w:r w:rsidRPr="00A93963">
        <w:rPr>
          <w:rFonts w:ascii="Times New Roman" w:eastAsia="Calibri" w:hAnsi="Times New Roman" w:cs="Times New Roman"/>
          <w:sz w:val="28"/>
          <w:szCs w:val="28"/>
        </w:rPr>
        <w:t>нализ правоприменительной практики показал отсутствие случаев нарушений антимонопольного законодательства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отсутствие </w:t>
      </w:r>
      <w:r w:rsidRPr="00A93963">
        <w:rPr>
          <w:rFonts w:ascii="Times New Roman" w:eastAsia="Calibri" w:hAnsi="Times New Roman" w:cs="Times New Roman"/>
          <w:sz w:val="28"/>
          <w:szCs w:val="28"/>
        </w:rPr>
        <w:t>предписаний в ФАС России, рассмотрени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дел по вопросам применения и возможного нарушения норм антимонопольного законодательства в судебных инстанциях не осуществлялось).</w:t>
      </w:r>
    </w:p>
    <w:p w14:paraId="718E5F22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Нормативные правовые акты министерства, в которых ФАС России по Астраханской области выявлены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отсутствуют.</w:t>
      </w:r>
    </w:p>
    <w:p w14:paraId="7DE485AC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При проведении выявления рисков нарушения министерством антимонопольного законодательства проанализированы положения и требования действующего законодательства, в том числе Кодекса Российской Федерации об административных правонарушениях, Федерального закона       от 26.07.2006 № 135-ФЗ «О защите конкуренции», Федерального закона          от 28.12.2013 № 426-ФЗ «О специальной оценке условий труда»,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42E90E19" w14:textId="42B714B2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Министерством </w:t>
      </w:r>
      <w:r w:rsidRPr="00A93963">
        <w:rPr>
          <w:rFonts w:ascii="Times New Roman" w:eastAsia="Calibri" w:hAnsi="Times New Roman" w:cs="Times New Roman"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анализ выявленных нарушений антимонопольного законодательства в деятельности министерства за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 (наличие предостережений, предупреждений, штрафов, жалоб, возбужденных дел), анализ правовых актов министерства, анализ проектов правовых актов министерства, мониторинг и анализ практики применения антимонопольного законодательства, проведение систематической оценки  эффективности разработанных и реализуемых мероприятий по снижению рисков нарушения антимонопольного законодательства.</w:t>
      </w:r>
    </w:p>
    <w:p w14:paraId="01CE9D3E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В результате проведенного анализа риски нарушения антимонопольного законодательства не выявлены.</w:t>
      </w:r>
    </w:p>
    <w:p w14:paraId="6E7303ED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Сотрудники министерства ознакомлены с организацией системы внутреннего обеспечения соответствия требованиям антимонопольного законодательства в министерстве. В должностные регламенты государственных гражданских служащих министерства, чьи трудовые (должностные) обязанности предусматривают выполнение функций, связанных </w:t>
      </w:r>
      <w:r w:rsidRPr="00A93963">
        <w:rPr>
          <w:rFonts w:ascii="Times New Roman" w:eastAsia="Calibri" w:hAnsi="Times New Roman" w:cs="Times New Roman"/>
          <w:sz w:val="28"/>
          <w:szCs w:val="28"/>
        </w:rPr>
        <w:lastRenderedPageBreak/>
        <w:t>с рисками нарушения антимонопольного законодательства внесены соответствующие изменения.</w:t>
      </w:r>
    </w:p>
    <w:p w14:paraId="4D6A81FA" w14:textId="04A1D84B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Сотрудниками отдела нормативно-правового, кадрового, документационного обеспечения и контроля министерства на постоянной основе проводится анализ, связей, которые могут быть признаны носящими характер аффилированности с лицами так или иначе связанными с закупками, в соответствии Федеральным законом от 05.04.2013 № 44-</w:t>
      </w:r>
      <w:proofErr w:type="gramStart"/>
      <w:r w:rsidRPr="00A93963">
        <w:rPr>
          <w:rFonts w:ascii="Times New Roman" w:eastAsia="Calibri" w:hAnsi="Times New Roman" w:cs="Times New Roman"/>
          <w:sz w:val="28"/>
          <w:szCs w:val="28"/>
        </w:rPr>
        <w:t>ФЗ  «</w:t>
      </w:r>
      <w:proofErr w:type="gramEnd"/>
      <w:r w:rsidRPr="00A93963">
        <w:rPr>
          <w:rFonts w:ascii="Times New Roman" w:eastAsia="Calibri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14:paraId="0A092D5D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В министерстве ведется работа по актуализации сведений, содержащихся в анкетах, представляемых лицами при назначении на должности государственной гражданской Астраханской области, об их родственниках и свойственниках в целях выявления возможного конфликта интересов. </w:t>
      </w:r>
    </w:p>
    <w:p w14:paraId="1D1DFE96" w14:textId="5CC7AF2F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На предмет аффилированности за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 было проверено – </w:t>
      </w:r>
      <w:r w:rsidR="00F6503C">
        <w:rPr>
          <w:rFonts w:ascii="Times New Roman" w:eastAsia="Calibri" w:hAnsi="Times New Roman" w:cs="Times New Roman"/>
          <w:sz w:val="28"/>
          <w:szCs w:val="28"/>
        </w:rPr>
        <w:t xml:space="preserve">68 </w:t>
      </w:r>
      <w:r w:rsidRPr="00A93963">
        <w:rPr>
          <w:rFonts w:ascii="Times New Roman" w:eastAsia="Calibri" w:hAnsi="Times New Roman" w:cs="Times New Roman"/>
          <w:sz w:val="28"/>
          <w:szCs w:val="28"/>
        </w:rPr>
        <w:t>государственных контрактов министерства. По результатам проведенного анализа связей, которые могут быть признаны носящими характер аффилированности не установлено.</w:t>
      </w:r>
    </w:p>
    <w:p w14:paraId="22BC8401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Актуальная и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нформация по организации системы внутреннего обеспечения соответствия требованиям антимонопольного законодательства в министерстве размещена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разделе «Антимонопольный комплаенс» </w:t>
      </w:r>
      <w:r w:rsidRPr="00A93963">
        <w:rPr>
          <w:rFonts w:ascii="Times New Roman" w:eastAsia="Calibri" w:hAnsi="Times New Roman" w:cs="Times New Roman"/>
          <w:sz w:val="28"/>
          <w:szCs w:val="28"/>
        </w:rPr>
        <w:t>на официальном сайте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483921" w14:textId="15D73EDA" w:rsidR="00EF500F" w:rsidRPr="000C31F7" w:rsidRDefault="00EF500F" w:rsidP="00EF50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EF500F" w:rsidRPr="000C31F7" w:rsidSect="00026352">
      <w:pgSz w:w="11906" w:h="16838"/>
      <w:pgMar w:top="567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F00B5"/>
    <w:multiLevelType w:val="hybridMultilevel"/>
    <w:tmpl w:val="229E85C2"/>
    <w:lvl w:ilvl="0" w:tplc="FB080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95"/>
    <w:rsid w:val="00026352"/>
    <w:rsid w:val="0008322D"/>
    <w:rsid w:val="000A084B"/>
    <w:rsid w:val="000C19FE"/>
    <w:rsid w:val="00115745"/>
    <w:rsid w:val="001A65D9"/>
    <w:rsid w:val="001B248E"/>
    <w:rsid w:val="001C390D"/>
    <w:rsid w:val="001D3079"/>
    <w:rsid w:val="0024260F"/>
    <w:rsid w:val="003007A7"/>
    <w:rsid w:val="003126EE"/>
    <w:rsid w:val="0031341D"/>
    <w:rsid w:val="003325B3"/>
    <w:rsid w:val="003C15E9"/>
    <w:rsid w:val="003E415E"/>
    <w:rsid w:val="00442B9F"/>
    <w:rsid w:val="00457E38"/>
    <w:rsid w:val="00484E52"/>
    <w:rsid w:val="004A6112"/>
    <w:rsid w:val="00517EE5"/>
    <w:rsid w:val="00520FB8"/>
    <w:rsid w:val="005243BD"/>
    <w:rsid w:val="00573E4A"/>
    <w:rsid w:val="005A6387"/>
    <w:rsid w:val="005B435F"/>
    <w:rsid w:val="00690607"/>
    <w:rsid w:val="00691478"/>
    <w:rsid w:val="006969D1"/>
    <w:rsid w:val="00707B69"/>
    <w:rsid w:val="00712339"/>
    <w:rsid w:val="00727B7E"/>
    <w:rsid w:val="007A7BE9"/>
    <w:rsid w:val="0082360D"/>
    <w:rsid w:val="0086742F"/>
    <w:rsid w:val="009655BB"/>
    <w:rsid w:val="009D324F"/>
    <w:rsid w:val="00A744C1"/>
    <w:rsid w:val="00AD558B"/>
    <w:rsid w:val="00B2703F"/>
    <w:rsid w:val="00B27430"/>
    <w:rsid w:val="00B85866"/>
    <w:rsid w:val="00B97795"/>
    <w:rsid w:val="00BE7D63"/>
    <w:rsid w:val="00C53ED9"/>
    <w:rsid w:val="00C54BF8"/>
    <w:rsid w:val="00D6638E"/>
    <w:rsid w:val="00D7289B"/>
    <w:rsid w:val="00EB7EFE"/>
    <w:rsid w:val="00EE2C2A"/>
    <w:rsid w:val="00EF1793"/>
    <w:rsid w:val="00EF500F"/>
    <w:rsid w:val="00F1328C"/>
    <w:rsid w:val="00F23F9E"/>
    <w:rsid w:val="00F6503C"/>
    <w:rsid w:val="00FA6394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E6FB"/>
  <w15:docId w15:val="{DB527AF4-A23B-481A-B81F-29F0BC66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95"/>
    <w:pPr>
      <w:ind w:left="720"/>
      <w:contextualSpacing/>
    </w:pPr>
  </w:style>
  <w:style w:type="paragraph" w:customStyle="1" w:styleId="ConsPlusNormal">
    <w:name w:val="ConsPlusNormal"/>
    <w:rsid w:val="00EF5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3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27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Федянина Полина Григорьевна</cp:lastModifiedBy>
  <cp:revision>7</cp:revision>
  <cp:lastPrinted>2022-01-13T09:37:00Z</cp:lastPrinted>
  <dcterms:created xsi:type="dcterms:W3CDTF">2021-11-15T11:14:00Z</dcterms:created>
  <dcterms:modified xsi:type="dcterms:W3CDTF">2022-01-13T09:58:00Z</dcterms:modified>
</cp:coreProperties>
</file>