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2B9" w:rsidRDefault="00396319">
      <w:pPr>
        <w:spacing w:line="271" w:lineRule="auto"/>
        <w:ind w:left="3961" w:hanging="10"/>
        <w:jc w:val="center"/>
      </w:pPr>
      <w:r>
        <w:t xml:space="preserve">Приложение 1 </w:t>
      </w:r>
    </w:p>
    <w:p w:rsidR="009D42B9" w:rsidRDefault="00396319">
      <w:pPr>
        <w:ind w:left="6238" w:right="412" w:firstLine="0"/>
      </w:pPr>
      <w:r>
        <w:t>к распоряжению министерства культуры Астраханской области  от 21</w:t>
      </w:r>
      <w:bookmarkStart w:id="0" w:name="_GoBack"/>
      <w:bookmarkEnd w:id="0"/>
      <w:r>
        <w:t>.06.2023 № 279</w:t>
      </w:r>
      <w:r>
        <w:t xml:space="preserve">-р </w:t>
      </w:r>
    </w:p>
    <w:tbl>
      <w:tblPr>
        <w:tblStyle w:val="TableGrid"/>
        <w:tblW w:w="9374" w:type="dxa"/>
        <w:tblInd w:w="0" w:type="dxa"/>
        <w:tblCellMar>
          <w:top w:w="0" w:type="dxa"/>
          <w:left w:w="0" w:type="dxa"/>
          <w:bottom w:w="0" w:type="dxa"/>
          <w:right w:w="0" w:type="dxa"/>
        </w:tblCellMar>
        <w:tblLook w:val="04A0" w:firstRow="1" w:lastRow="0" w:firstColumn="1" w:lastColumn="0" w:noHBand="0" w:noVBand="1"/>
      </w:tblPr>
      <w:tblGrid>
        <w:gridCol w:w="5077"/>
        <w:gridCol w:w="4297"/>
      </w:tblGrid>
      <w:tr w:rsidR="009D42B9">
        <w:trPr>
          <w:trHeight w:val="1096"/>
        </w:trPr>
        <w:tc>
          <w:tcPr>
            <w:tcW w:w="5077" w:type="dxa"/>
            <w:tcBorders>
              <w:top w:val="nil"/>
              <w:left w:val="nil"/>
              <w:bottom w:val="nil"/>
              <w:right w:val="nil"/>
            </w:tcBorders>
          </w:tcPr>
          <w:p w:rsidR="009D42B9" w:rsidRDefault="00396319">
            <w:pPr>
              <w:spacing w:after="0" w:line="259" w:lineRule="auto"/>
              <w:ind w:left="0" w:firstLine="0"/>
              <w:jc w:val="left"/>
            </w:pPr>
            <w:r>
              <w:t xml:space="preserve"> </w:t>
            </w:r>
          </w:p>
          <w:p w:rsidR="009D42B9" w:rsidRDefault="00396319">
            <w:pPr>
              <w:spacing w:after="0" w:line="259" w:lineRule="auto"/>
              <w:ind w:left="0" w:firstLine="0"/>
              <w:jc w:val="left"/>
            </w:pPr>
            <w:r>
              <w:t xml:space="preserve"> </w:t>
            </w:r>
          </w:p>
          <w:p w:rsidR="009D42B9" w:rsidRDefault="00396319">
            <w:pPr>
              <w:spacing w:after="0" w:line="259" w:lineRule="auto"/>
              <w:ind w:left="0" w:firstLine="0"/>
              <w:jc w:val="left"/>
            </w:pPr>
            <w:r>
              <w:t xml:space="preserve"> </w:t>
            </w:r>
          </w:p>
          <w:p w:rsidR="009D42B9" w:rsidRDefault="00396319">
            <w:pPr>
              <w:spacing w:after="0" w:line="259" w:lineRule="auto"/>
              <w:ind w:left="0" w:firstLine="0"/>
              <w:jc w:val="left"/>
            </w:pPr>
            <w:r>
              <w:t xml:space="preserve"> </w:t>
            </w:r>
          </w:p>
        </w:tc>
        <w:tc>
          <w:tcPr>
            <w:tcW w:w="4297" w:type="dxa"/>
            <w:tcBorders>
              <w:top w:val="nil"/>
              <w:left w:val="nil"/>
              <w:bottom w:val="nil"/>
              <w:right w:val="nil"/>
            </w:tcBorders>
          </w:tcPr>
          <w:p w:rsidR="009D42B9" w:rsidRDefault="009D42B9">
            <w:pPr>
              <w:spacing w:after="160" w:line="259" w:lineRule="auto"/>
              <w:ind w:left="0" w:firstLine="0"/>
              <w:jc w:val="left"/>
            </w:pPr>
          </w:p>
        </w:tc>
      </w:tr>
      <w:tr w:rsidR="009D42B9">
        <w:trPr>
          <w:trHeight w:val="1376"/>
        </w:trPr>
        <w:tc>
          <w:tcPr>
            <w:tcW w:w="5077" w:type="dxa"/>
            <w:tcBorders>
              <w:top w:val="nil"/>
              <w:left w:val="nil"/>
              <w:bottom w:val="nil"/>
              <w:right w:val="nil"/>
            </w:tcBorders>
          </w:tcPr>
          <w:p w:rsidR="009D42B9" w:rsidRDefault="00396319">
            <w:pPr>
              <w:spacing w:after="24" w:line="259" w:lineRule="auto"/>
              <w:ind w:left="125" w:firstLine="0"/>
              <w:jc w:val="left"/>
            </w:pPr>
            <w:r>
              <w:rPr>
                <w:b/>
              </w:rPr>
              <w:t xml:space="preserve">УТВЕРЖДАЮ: </w:t>
            </w:r>
          </w:p>
          <w:p w:rsidR="009D42B9" w:rsidRDefault="00396319">
            <w:pPr>
              <w:spacing w:after="21" w:line="259" w:lineRule="auto"/>
              <w:ind w:left="125" w:firstLine="0"/>
              <w:jc w:val="left"/>
            </w:pPr>
            <w:r>
              <w:t xml:space="preserve">И. о. министра культуры  </w:t>
            </w:r>
          </w:p>
          <w:p w:rsidR="009D42B9" w:rsidRDefault="00396319">
            <w:pPr>
              <w:spacing w:after="0" w:line="259" w:lineRule="auto"/>
              <w:ind w:left="125" w:firstLine="0"/>
              <w:jc w:val="left"/>
            </w:pPr>
            <w:r>
              <w:t xml:space="preserve">Астраханской области </w:t>
            </w:r>
          </w:p>
          <w:p w:rsidR="009D42B9" w:rsidRDefault="00396319">
            <w:pPr>
              <w:spacing w:after="0" w:line="259" w:lineRule="auto"/>
              <w:ind w:left="125" w:firstLine="0"/>
              <w:jc w:val="left"/>
            </w:pPr>
            <w:r>
              <w:t xml:space="preserve"> </w:t>
            </w:r>
          </w:p>
          <w:p w:rsidR="009D42B9" w:rsidRDefault="00396319">
            <w:pPr>
              <w:spacing w:after="0" w:line="259" w:lineRule="auto"/>
              <w:ind w:left="125" w:firstLine="0"/>
              <w:jc w:val="left"/>
            </w:pPr>
            <w:r>
              <w:t xml:space="preserve"> </w:t>
            </w:r>
          </w:p>
        </w:tc>
        <w:tc>
          <w:tcPr>
            <w:tcW w:w="4297" w:type="dxa"/>
            <w:vMerge w:val="restart"/>
            <w:tcBorders>
              <w:top w:val="nil"/>
              <w:left w:val="nil"/>
              <w:bottom w:val="nil"/>
              <w:right w:val="nil"/>
            </w:tcBorders>
          </w:tcPr>
          <w:p w:rsidR="009D42B9" w:rsidRDefault="00396319">
            <w:pPr>
              <w:spacing w:after="26" w:line="259" w:lineRule="auto"/>
              <w:ind w:left="0" w:firstLine="0"/>
              <w:jc w:val="left"/>
            </w:pPr>
            <w:r>
              <w:rPr>
                <w:b/>
              </w:rPr>
              <w:t xml:space="preserve">СОГЛАСОВАНО: </w:t>
            </w:r>
          </w:p>
          <w:p w:rsidR="009D42B9" w:rsidRDefault="00396319">
            <w:pPr>
              <w:spacing w:after="0" w:line="257" w:lineRule="auto"/>
              <w:ind w:left="0" w:firstLine="0"/>
              <w:jc w:val="left"/>
            </w:pPr>
            <w:r>
              <w:t xml:space="preserve">Директор </w:t>
            </w:r>
            <w:r>
              <w:t xml:space="preserve">ГБПОУ АО «Астраханский музыкальный колледж им. М.П. Мусоргского» </w:t>
            </w:r>
          </w:p>
          <w:p w:rsidR="009D42B9" w:rsidRDefault="00396319">
            <w:pPr>
              <w:spacing w:after="17" w:line="259" w:lineRule="auto"/>
              <w:ind w:left="0" w:firstLine="0"/>
              <w:jc w:val="left"/>
            </w:pPr>
            <w:r>
              <w:t xml:space="preserve"> </w:t>
            </w:r>
          </w:p>
          <w:p w:rsidR="009D42B9" w:rsidRDefault="00396319">
            <w:pPr>
              <w:tabs>
                <w:tab w:val="right" w:pos="4297"/>
              </w:tabs>
              <w:spacing w:after="0" w:line="259" w:lineRule="auto"/>
              <w:ind w:left="0" w:firstLine="0"/>
              <w:jc w:val="left"/>
            </w:pPr>
            <w:r>
              <w:rPr>
                <w:u w:val="single" w:color="000000"/>
              </w:rPr>
              <w:t xml:space="preserve">  </w:t>
            </w:r>
            <w:r>
              <w:rPr>
                <w:u w:val="single" w:color="000000"/>
              </w:rPr>
              <w:tab/>
            </w:r>
            <w:r>
              <w:t xml:space="preserve">И.В. Тарасова </w:t>
            </w:r>
          </w:p>
          <w:p w:rsidR="009D42B9" w:rsidRDefault="00396319">
            <w:pPr>
              <w:spacing w:after="0" w:line="259" w:lineRule="auto"/>
              <w:ind w:left="0" w:firstLine="0"/>
              <w:jc w:val="left"/>
            </w:pPr>
            <w:r>
              <w:t xml:space="preserve"> </w:t>
            </w:r>
          </w:p>
        </w:tc>
      </w:tr>
      <w:tr w:rsidR="009D42B9">
        <w:trPr>
          <w:trHeight w:val="555"/>
        </w:trPr>
        <w:tc>
          <w:tcPr>
            <w:tcW w:w="5077" w:type="dxa"/>
            <w:tcBorders>
              <w:top w:val="nil"/>
              <w:left w:val="nil"/>
              <w:bottom w:val="nil"/>
              <w:right w:val="nil"/>
            </w:tcBorders>
          </w:tcPr>
          <w:p w:rsidR="009D42B9" w:rsidRDefault="00396319">
            <w:pPr>
              <w:spacing w:after="0" w:line="259" w:lineRule="auto"/>
              <w:ind w:left="125" w:firstLine="0"/>
              <w:jc w:val="left"/>
            </w:pPr>
            <w:r>
              <w:rPr>
                <w:u w:val="single" w:color="000000"/>
              </w:rPr>
              <w:t xml:space="preserve">                               </w:t>
            </w:r>
            <w:r>
              <w:t xml:space="preserve"> Л.Г. Васильева </w:t>
            </w:r>
          </w:p>
          <w:p w:rsidR="009D42B9" w:rsidRDefault="00396319">
            <w:pPr>
              <w:spacing w:after="0" w:line="259" w:lineRule="auto"/>
              <w:ind w:left="125" w:firstLine="0"/>
              <w:jc w:val="left"/>
            </w:pPr>
            <w:r>
              <w:t xml:space="preserve"> </w:t>
            </w:r>
          </w:p>
        </w:tc>
        <w:tc>
          <w:tcPr>
            <w:tcW w:w="0" w:type="auto"/>
            <w:vMerge/>
            <w:tcBorders>
              <w:top w:val="nil"/>
              <w:left w:val="nil"/>
              <w:bottom w:val="nil"/>
              <w:right w:val="nil"/>
            </w:tcBorders>
          </w:tcPr>
          <w:p w:rsidR="009D42B9" w:rsidRDefault="009D42B9">
            <w:pPr>
              <w:spacing w:after="160" w:line="259" w:lineRule="auto"/>
              <w:ind w:left="0" w:firstLine="0"/>
              <w:jc w:val="left"/>
            </w:pPr>
          </w:p>
        </w:tc>
      </w:tr>
    </w:tbl>
    <w:p w:rsidR="009D42B9" w:rsidRDefault="00396319">
      <w:pPr>
        <w:spacing w:after="0" w:line="259" w:lineRule="auto"/>
        <w:ind w:left="0" w:firstLine="0"/>
        <w:jc w:val="left"/>
      </w:pPr>
      <w:r>
        <w:t xml:space="preserve"> </w:t>
      </w:r>
    </w:p>
    <w:p w:rsidR="009D42B9" w:rsidRDefault="00396319">
      <w:pPr>
        <w:spacing w:after="0" w:line="259" w:lineRule="auto"/>
        <w:ind w:left="0" w:firstLine="0"/>
        <w:jc w:val="left"/>
      </w:pPr>
      <w:r>
        <w:t xml:space="preserve"> </w:t>
      </w:r>
    </w:p>
    <w:p w:rsidR="009D42B9" w:rsidRDefault="00396319">
      <w:pPr>
        <w:spacing w:after="0" w:line="259" w:lineRule="auto"/>
        <w:ind w:left="0" w:firstLine="0"/>
        <w:jc w:val="left"/>
      </w:pPr>
      <w:r>
        <w:t xml:space="preserve"> </w:t>
      </w:r>
    </w:p>
    <w:p w:rsidR="009D42B9" w:rsidRDefault="00396319">
      <w:pPr>
        <w:spacing w:after="0" w:line="259" w:lineRule="auto"/>
        <w:ind w:left="0" w:firstLine="0"/>
        <w:jc w:val="left"/>
      </w:pPr>
      <w:r>
        <w:t xml:space="preserve"> </w:t>
      </w:r>
    </w:p>
    <w:p w:rsidR="009D42B9" w:rsidRDefault="00396319">
      <w:pPr>
        <w:spacing w:after="0" w:line="259" w:lineRule="auto"/>
        <w:ind w:left="0" w:firstLine="0"/>
        <w:jc w:val="left"/>
      </w:pPr>
      <w:r>
        <w:t xml:space="preserve"> </w:t>
      </w:r>
    </w:p>
    <w:p w:rsidR="009D42B9" w:rsidRDefault="00396319">
      <w:pPr>
        <w:spacing w:after="0" w:line="259" w:lineRule="auto"/>
        <w:ind w:left="0" w:firstLine="0"/>
        <w:jc w:val="left"/>
      </w:pPr>
      <w:r>
        <w:t xml:space="preserve"> </w:t>
      </w:r>
    </w:p>
    <w:p w:rsidR="009D42B9" w:rsidRDefault="00396319">
      <w:pPr>
        <w:spacing w:after="0" w:line="259" w:lineRule="auto"/>
        <w:ind w:left="0" w:firstLine="0"/>
        <w:jc w:val="left"/>
      </w:pPr>
      <w:r>
        <w:t xml:space="preserve"> </w:t>
      </w:r>
    </w:p>
    <w:p w:rsidR="009D42B9" w:rsidRDefault="00396319">
      <w:pPr>
        <w:spacing w:after="51" w:line="259" w:lineRule="auto"/>
        <w:ind w:left="0" w:firstLine="0"/>
        <w:jc w:val="left"/>
      </w:pPr>
      <w:r>
        <w:t xml:space="preserve"> </w:t>
      </w:r>
    </w:p>
    <w:p w:rsidR="009D42B9" w:rsidRDefault="00396319">
      <w:pPr>
        <w:spacing w:line="271" w:lineRule="auto"/>
        <w:ind w:left="514" w:right="515" w:hanging="10"/>
        <w:jc w:val="center"/>
      </w:pPr>
      <w:r>
        <w:t xml:space="preserve">КОНКУРСНАЯ ДОКУМЕНТАЦИЯ </w:t>
      </w:r>
    </w:p>
    <w:p w:rsidR="009D42B9" w:rsidRDefault="00396319">
      <w:pPr>
        <w:spacing w:line="271" w:lineRule="auto"/>
        <w:ind w:left="10" w:hanging="10"/>
        <w:jc w:val="center"/>
      </w:pPr>
      <w:r>
        <w:t xml:space="preserve">по квалификационному отбору участника для заключения с АО «Каспийский </w:t>
      </w:r>
      <w:r>
        <w:t xml:space="preserve">Трубопроводный Консорциум-Р» договора поставки музыкальных инструментов, в рамках проведения благотворительной программы на 2023 год </w:t>
      </w:r>
    </w:p>
    <w:p w:rsidR="009D42B9" w:rsidRDefault="00396319">
      <w:pPr>
        <w:spacing w:line="271" w:lineRule="auto"/>
        <w:ind w:left="514" w:right="507" w:hanging="10"/>
        <w:jc w:val="center"/>
      </w:pPr>
      <w:r>
        <w:t xml:space="preserve">(с изменениями и дополнениями) </w:t>
      </w:r>
    </w:p>
    <w:p w:rsidR="009D42B9" w:rsidRDefault="00396319">
      <w:pPr>
        <w:spacing w:after="0" w:line="259" w:lineRule="auto"/>
        <w:ind w:left="0" w:firstLine="0"/>
        <w:jc w:val="left"/>
      </w:pPr>
      <w:r>
        <w:t xml:space="preserve"> </w:t>
      </w:r>
    </w:p>
    <w:p w:rsidR="009D42B9" w:rsidRDefault="00396319">
      <w:pPr>
        <w:spacing w:after="0" w:line="259" w:lineRule="auto"/>
        <w:ind w:left="0" w:firstLine="0"/>
        <w:jc w:val="left"/>
      </w:pPr>
      <w:r>
        <w:t xml:space="preserve"> </w:t>
      </w:r>
    </w:p>
    <w:p w:rsidR="009D42B9" w:rsidRDefault="00396319">
      <w:pPr>
        <w:spacing w:after="0" w:line="259" w:lineRule="auto"/>
        <w:ind w:left="0" w:firstLine="0"/>
        <w:jc w:val="left"/>
      </w:pPr>
      <w:r>
        <w:t xml:space="preserve"> </w:t>
      </w:r>
    </w:p>
    <w:p w:rsidR="009D42B9" w:rsidRDefault="00396319">
      <w:pPr>
        <w:spacing w:after="0" w:line="259" w:lineRule="auto"/>
        <w:ind w:left="0" w:firstLine="0"/>
        <w:jc w:val="left"/>
      </w:pPr>
      <w:r>
        <w:t xml:space="preserve"> </w:t>
      </w:r>
    </w:p>
    <w:p w:rsidR="009D42B9" w:rsidRDefault="00396319">
      <w:pPr>
        <w:spacing w:after="0" w:line="259" w:lineRule="auto"/>
        <w:ind w:left="0" w:firstLine="0"/>
        <w:jc w:val="left"/>
      </w:pPr>
      <w:r>
        <w:t xml:space="preserve"> </w:t>
      </w:r>
    </w:p>
    <w:p w:rsidR="009D42B9" w:rsidRDefault="00396319">
      <w:pPr>
        <w:spacing w:after="0" w:line="259" w:lineRule="auto"/>
        <w:ind w:left="0" w:firstLine="0"/>
        <w:jc w:val="left"/>
      </w:pPr>
      <w:r>
        <w:t xml:space="preserve"> </w:t>
      </w:r>
    </w:p>
    <w:p w:rsidR="009D42B9" w:rsidRDefault="00396319">
      <w:pPr>
        <w:spacing w:after="0" w:line="259" w:lineRule="auto"/>
        <w:ind w:left="0" w:firstLine="0"/>
        <w:jc w:val="left"/>
      </w:pPr>
      <w:r>
        <w:t xml:space="preserve"> </w:t>
      </w:r>
    </w:p>
    <w:p w:rsidR="009D42B9" w:rsidRDefault="00396319">
      <w:pPr>
        <w:spacing w:after="0" w:line="259" w:lineRule="auto"/>
        <w:ind w:left="0" w:firstLine="0"/>
        <w:jc w:val="left"/>
      </w:pPr>
      <w:r>
        <w:t xml:space="preserve"> </w:t>
      </w:r>
    </w:p>
    <w:p w:rsidR="009D42B9" w:rsidRDefault="00396319">
      <w:pPr>
        <w:spacing w:after="0" w:line="259" w:lineRule="auto"/>
        <w:ind w:left="0" w:firstLine="0"/>
        <w:jc w:val="left"/>
      </w:pPr>
      <w:r>
        <w:t xml:space="preserve"> </w:t>
      </w:r>
    </w:p>
    <w:p w:rsidR="009D42B9" w:rsidRDefault="00396319">
      <w:pPr>
        <w:spacing w:after="0" w:line="259" w:lineRule="auto"/>
        <w:ind w:left="0" w:firstLine="0"/>
        <w:jc w:val="left"/>
      </w:pPr>
      <w:r>
        <w:t xml:space="preserve"> </w:t>
      </w:r>
    </w:p>
    <w:p w:rsidR="009D42B9" w:rsidRDefault="00396319">
      <w:pPr>
        <w:spacing w:after="0" w:line="259" w:lineRule="auto"/>
        <w:ind w:left="0" w:firstLine="0"/>
        <w:jc w:val="left"/>
      </w:pPr>
      <w:r>
        <w:t xml:space="preserve"> </w:t>
      </w:r>
    </w:p>
    <w:p w:rsidR="009D42B9" w:rsidRDefault="00396319">
      <w:pPr>
        <w:spacing w:after="0" w:line="259" w:lineRule="auto"/>
        <w:ind w:left="0" w:firstLine="0"/>
        <w:jc w:val="left"/>
      </w:pPr>
      <w:r>
        <w:t xml:space="preserve"> </w:t>
      </w:r>
    </w:p>
    <w:p w:rsidR="009D42B9" w:rsidRDefault="00396319">
      <w:pPr>
        <w:spacing w:after="0" w:line="259" w:lineRule="auto"/>
        <w:ind w:left="0" w:firstLine="0"/>
        <w:jc w:val="left"/>
      </w:pPr>
      <w:r>
        <w:t xml:space="preserve"> </w:t>
      </w:r>
    </w:p>
    <w:p w:rsidR="009D42B9" w:rsidRDefault="00396319">
      <w:pPr>
        <w:spacing w:after="0" w:line="259" w:lineRule="auto"/>
        <w:ind w:left="0" w:firstLine="0"/>
        <w:jc w:val="left"/>
      </w:pPr>
      <w:r>
        <w:t xml:space="preserve"> </w:t>
      </w:r>
    </w:p>
    <w:p w:rsidR="009D42B9" w:rsidRDefault="00396319">
      <w:pPr>
        <w:spacing w:after="0" w:line="259" w:lineRule="auto"/>
        <w:ind w:left="0" w:firstLine="0"/>
        <w:jc w:val="left"/>
      </w:pPr>
      <w:r>
        <w:t xml:space="preserve"> </w:t>
      </w:r>
    </w:p>
    <w:p w:rsidR="009D42B9" w:rsidRDefault="00396319">
      <w:pPr>
        <w:spacing w:after="25" w:line="259" w:lineRule="auto"/>
        <w:ind w:left="0" w:firstLine="0"/>
        <w:jc w:val="left"/>
      </w:pPr>
      <w:r>
        <w:t xml:space="preserve"> </w:t>
      </w:r>
    </w:p>
    <w:p w:rsidR="009D42B9" w:rsidRDefault="00396319">
      <w:pPr>
        <w:spacing w:after="33" w:line="271" w:lineRule="auto"/>
        <w:ind w:left="514" w:right="515" w:hanging="10"/>
        <w:jc w:val="center"/>
      </w:pPr>
      <w:r>
        <w:t xml:space="preserve">г. Астрахань </w:t>
      </w:r>
    </w:p>
    <w:p w:rsidR="009D42B9" w:rsidRDefault="00396319">
      <w:pPr>
        <w:spacing w:line="271" w:lineRule="auto"/>
        <w:ind w:left="514" w:right="507" w:hanging="10"/>
        <w:jc w:val="center"/>
      </w:pPr>
      <w:r>
        <w:t xml:space="preserve">2023 год </w:t>
      </w:r>
    </w:p>
    <w:p w:rsidR="009D42B9" w:rsidRDefault="00396319">
      <w:pPr>
        <w:pStyle w:val="1"/>
        <w:ind w:left="646" w:right="641"/>
        <w:jc w:val="center"/>
      </w:pPr>
      <w:r>
        <w:rPr>
          <w:b/>
        </w:rPr>
        <w:t xml:space="preserve">Информационная карта </w:t>
      </w:r>
    </w:p>
    <w:p w:rsidR="009D42B9" w:rsidRDefault="00396319">
      <w:pPr>
        <w:spacing w:after="25" w:line="259" w:lineRule="auto"/>
        <w:ind w:left="0" w:firstLine="0"/>
        <w:jc w:val="left"/>
      </w:pPr>
      <w:r>
        <w:rPr>
          <w:b/>
        </w:rPr>
        <w:t xml:space="preserve"> </w:t>
      </w:r>
    </w:p>
    <w:p w:rsidR="009D42B9" w:rsidRDefault="00396319">
      <w:pPr>
        <w:ind w:left="-15" w:right="61"/>
      </w:pPr>
      <w:r>
        <w:lastRenderedPageBreak/>
        <w:t xml:space="preserve">Настоящая </w:t>
      </w:r>
      <w:r>
        <w:t xml:space="preserve">информационная карта является неотъемлемой частью конкурсной документации. В случае противоречия между положениями инструкции по проведению конкурса и положениями информационной карты применяются положения информационной карты. </w:t>
      </w:r>
    </w:p>
    <w:tbl>
      <w:tblPr>
        <w:tblStyle w:val="TableGrid"/>
        <w:tblW w:w="10069" w:type="dxa"/>
        <w:tblInd w:w="-285" w:type="dxa"/>
        <w:tblCellMar>
          <w:top w:w="1" w:type="dxa"/>
          <w:left w:w="135" w:type="dxa"/>
          <w:bottom w:w="0" w:type="dxa"/>
          <w:right w:w="0" w:type="dxa"/>
        </w:tblCellMar>
        <w:tblLook w:val="04A0" w:firstRow="1" w:lastRow="0" w:firstColumn="1" w:lastColumn="0" w:noHBand="0" w:noVBand="1"/>
      </w:tblPr>
      <w:tblGrid>
        <w:gridCol w:w="1431"/>
        <w:gridCol w:w="8638"/>
      </w:tblGrid>
      <w:tr w:rsidR="009D42B9">
        <w:trPr>
          <w:trHeight w:val="835"/>
        </w:trPr>
        <w:tc>
          <w:tcPr>
            <w:tcW w:w="1431" w:type="dxa"/>
            <w:tcBorders>
              <w:top w:val="single" w:sz="4" w:space="0" w:color="000000"/>
              <w:left w:val="single" w:sz="4" w:space="0" w:color="000000"/>
              <w:bottom w:val="single" w:sz="4" w:space="0" w:color="000000"/>
              <w:right w:val="single" w:sz="4" w:space="0" w:color="000000"/>
            </w:tcBorders>
          </w:tcPr>
          <w:p w:rsidR="009D42B9" w:rsidRDefault="00396319">
            <w:pPr>
              <w:spacing w:after="15" w:line="259" w:lineRule="auto"/>
              <w:ind w:left="0" w:right="12" w:firstLine="0"/>
              <w:jc w:val="center"/>
            </w:pPr>
            <w:r>
              <w:t xml:space="preserve">п/п </w:t>
            </w:r>
          </w:p>
          <w:p w:rsidR="009D42B9" w:rsidRDefault="00396319">
            <w:pPr>
              <w:spacing w:after="0" w:line="259" w:lineRule="auto"/>
              <w:ind w:left="0" w:firstLine="0"/>
              <w:jc w:val="center"/>
            </w:pPr>
            <w:r>
              <w:t xml:space="preserve">инструкции проведения </w:t>
            </w:r>
          </w:p>
        </w:tc>
        <w:tc>
          <w:tcPr>
            <w:tcW w:w="8639" w:type="dxa"/>
            <w:tcBorders>
              <w:top w:val="single" w:sz="4" w:space="0" w:color="000000"/>
              <w:left w:val="single" w:sz="4" w:space="0" w:color="000000"/>
              <w:bottom w:val="single" w:sz="4" w:space="0" w:color="000000"/>
              <w:right w:val="single" w:sz="4" w:space="0" w:color="000000"/>
            </w:tcBorders>
          </w:tcPr>
          <w:p w:rsidR="009D42B9" w:rsidRDefault="00396319">
            <w:pPr>
              <w:spacing w:after="25" w:line="259" w:lineRule="auto"/>
              <w:ind w:left="0" w:firstLine="0"/>
              <w:jc w:val="left"/>
            </w:pPr>
            <w:r>
              <w:t xml:space="preserve"> </w:t>
            </w:r>
          </w:p>
          <w:p w:rsidR="009D42B9" w:rsidRDefault="00396319">
            <w:pPr>
              <w:spacing w:after="0" w:line="259" w:lineRule="auto"/>
              <w:ind w:left="0" w:right="149" w:firstLine="0"/>
              <w:jc w:val="center"/>
            </w:pPr>
            <w:r>
              <w:t xml:space="preserve">Положения информационной карты </w:t>
            </w:r>
          </w:p>
        </w:tc>
      </w:tr>
      <w:tr w:rsidR="009D42B9">
        <w:trPr>
          <w:trHeight w:val="290"/>
        </w:trPr>
        <w:tc>
          <w:tcPr>
            <w:tcW w:w="10069" w:type="dxa"/>
            <w:gridSpan w:val="2"/>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10" w:firstLine="0"/>
              <w:jc w:val="left"/>
            </w:pPr>
            <w:r>
              <w:rPr>
                <w:b/>
              </w:rPr>
              <w:t xml:space="preserve">Общие сведения </w:t>
            </w:r>
          </w:p>
        </w:tc>
      </w:tr>
      <w:tr w:rsidR="009D42B9">
        <w:trPr>
          <w:trHeight w:val="1401"/>
        </w:trPr>
        <w:tc>
          <w:tcPr>
            <w:tcW w:w="143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10" w:firstLine="0"/>
              <w:jc w:val="left"/>
            </w:pPr>
            <w:r>
              <w:t xml:space="preserve"> </w:t>
            </w:r>
          </w:p>
          <w:p w:rsidR="009D42B9" w:rsidRDefault="00396319">
            <w:pPr>
              <w:spacing w:after="0" w:line="259" w:lineRule="auto"/>
              <w:ind w:left="10" w:firstLine="0"/>
              <w:jc w:val="left"/>
            </w:pPr>
            <w:r>
              <w:t xml:space="preserve"> </w:t>
            </w:r>
          </w:p>
          <w:p w:rsidR="009D42B9" w:rsidRDefault="00396319">
            <w:pPr>
              <w:spacing w:after="0" w:line="259" w:lineRule="auto"/>
              <w:ind w:left="6" w:firstLine="0"/>
              <w:jc w:val="center"/>
            </w:pPr>
            <w:r>
              <w:t xml:space="preserve">1 </w:t>
            </w:r>
          </w:p>
        </w:tc>
        <w:tc>
          <w:tcPr>
            <w:tcW w:w="8639" w:type="dxa"/>
            <w:tcBorders>
              <w:top w:val="single" w:sz="4" w:space="0" w:color="000000"/>
              <w:left w:val="single" w:sz="4" w:space="0" w:color="000000"/>
              <w:bottom w:val="single" w:sz="4" w:space="0" w:color="000000"/>
              <w:right w:val="single" w:sz="4" w:space="0" w:color="000000"/>
            </w:tcBorders>
          </w:tcPr>
          <w:p w:rsidR="009D42B9" w:rsidRDefault="00396319">
            <w:pPr>
              <w:spacing w:after="15" w:line="259" w:lineRule="auto"/>
              <w:ind w:left="0" w:firstLine="0"/>
              <w:jc w:val="left"/>
            </w:pPr>
            <w:r>
              <w:rPr>
                <w:b/>
              </w:rPr>
              <w:t xml:space="preserve">Предмет открытого конкурса: </w:t>
            </w:r>
          </w:p>
          <w:p w:rsidR="009D42B9" w:rsidRDefault="00396319">
            <w:pPr>
              <w:spacing w:after="26" w:line="259" w:lineRule="auto"/>
              <w:ind w:left="0" w:firstLine="0"/>
              <w:jc w:val="left"/>
            </w:pPr>
            <w:r>
              <w:t xml:space="preserve">Квалификационный   отбор    участника   на   право   заключения    с   АО </w:t>
            </w:r>
          </w:p>
          <w:p w:rsidR="009D42B9" w:rsidRDefault="00396319">
            <w:pPr>
              <w:spacing w:after="0" w:line="259" w:lineRule="auto"/>
              <w:ind w:left="0" w:right="147" w:firstLine="0"/>
            </w:pPr>
            <w:r>
              <w:t xml:space="preserve">«Каспийский Трубопроводный Консорциум-Р» договора поставки музыкальных инструментов, в </w:t>
            </w:r>
            <w:r>
              <w:t xml:space="preserve">рамках проведения благотворительной    программы на 2023 год, согласно «Технической части». </w:t>
            </w:r>
          </w:p>
        </w:tc>
      </w:tr>
      <w:tr w:rsidR="009D42B9">
        <w:trPr>
          <w:trHeight w:val="560"/>
        </w:trPr>
        <w:tc>
          <w:tcPr>
            <w:tcW w:w="143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10" w:firstLine="0"/>
              <w:jc w:val="left"/>
            </w:pPr>
            <w:r>
              <w:t xml:space="preserve"> </w:t>
            </w:r>
          </w:p>
          <w:p w:rsidR="009D42B9" w:rsidRDefault="00396319">
            <w:pPr>
              <w:spacing w:after="0" w:line="259" w:lineRule="auto"/>
              <w:ind w:left="6" w:firstLine="0"/>
              <w:jc w:val="center"/>
            </w:pPr>
            <w:r>
              <w:t xml:space="preserve">2 </w:t>
            </w:r>
          </w:p>
        </w:tc>
        <w:tc>
          <w:tcPr>
            <w:tcW w:w="8639" w:type="dxa"/>
            <w:tcBorders>
              <w:top w:val="single" w:sz="4" w:space="0" w:color="000000"/>
              <w:left w:val="single" w:sz="4" w:space="0" w:color="000000"/>
              <w:bottom w:val="single" w:sz="4" w:space="0" w:color="000000"/>
              <w:right w:val="single" w:sz="4" w:space="0" w:color="000000"/>
            </w:tcBorders>
          </w:tcPr>
          <w:p w:rsidR="009D42B9" w:rsidRDefault="00396319">
            <w:pPr>
              <w:spacing w:after="9" w:line="259" w:lineRule="auto"/>
              <w:ind w:left="0" w:firstLine="0"/>
              <w:jc w:val="left"/>
            </w:pPr>
            <w:r>
              <w:rPr>
                <w:b/>
              </w:rPr>
              <w:t xml:space="preserve">Цель открытого конкурса: </w:t>
            </w:r>
          </w:p>
          <w:p w:rsidR="009D42B9" w:rsidRDefault="00396319">
            <w:pPr>
              <w:spacing w:after="0" w:line="259" w:lineRule="auto"/>
              <w:ind w:left="0" w:firstLine="0"/>
              <w:jc w:val="left"/>
            </w:pPr>
            <w:r>
              <w:t xml:space="preserve">Заключение договора на поставку музыкальных инструментов (далее - Договор). </w:t>
            </w:r>
          </w:p>
        </w:tc>
      </w:tr>
      <w:tr w:rsidR="009D42B9">
        <w:trPr>
          <w:trHeight w:val="5647"/>
        </w:trPr>
        <w:tc>
          <w:tcPr>
            <w:tcW w:w="1431" w:type="dxa"/>
            <w:tcBorders>
              <w:top w:val="single" w:sz="4" w:space="0" w:color="000000"/>
              <w:left w:val="single" w:sz="4" w:space="0" w:color="000000"/>
              <w:bottom w:val="single" w:sz="4" w:space="0" w:color="000000"/>
              <w:right w:val="single" w:sz="4" w:space="0" w:color="000000"/>
            </w:tcBorders>
            <w:vAlign w:val="center"/>
          </w:tcPr>
          <w:p w:rsidR="009D42B9" w:rsidRDefault="00396319">
            <w:pPr>
              <w:spacing w:after="0" w:line="259" w:lineRule="auto"/>
              <w:ind w:left="6" w:firstLine="0"/>
              <w:jc w:val="center"/>
            </w:pPr>
            <w:r>
              <w:t xml:space="preserve">3 </w:t>
            </w:r>
          </w:p>
        </w:tc>
        <w:tc>
          <w:tcPr>
            <w:tcW w:w="8639" w:type="dxa"/>
            <w:tcBorders>
              <w:top w:val="single" w:sz="4" w:space="0" w:color="000000"/>
              <w:left w:val="single" w:sz="4" w:space="0" w:color="000000"/>
              <w:bottom w:val="single" w:sz="4" w:space="0" w:color="000000"/>
              <w:right w:val="single" w:sz="4" w:space="0" w:color="000000"/>
            </w:tcBorders>
          </w:tcPr>
          <w:p w:rsidR="009D42B9" w:rsidRDefault="00396319">
            <w:pPr>
              <w:spacing w:after="34" w:line="259" w:lineRule="auto"/>
              <w:ind w:left="0" w:firstLine="0"/>
              <w:jc w:val="left"/>
            </w:pPr>
            <w:r>
              <w:rPr>
                <w:b/>
              </w:rPr>
              <w:t xml:space="preserve">Заказчик открытого конкурса (Благотворитель): </w:t>
            </w:r>
          </w:p>
          <w:p w:rsidR="009D42B9" w:rsidRDefault="00396319">
            <w:pPr>
              <w:numPr>
                <w:ilvl w:val="0"/>
                <w:numId w:val="27"/>
              </w:numPr>
              <w:spacing w:after="20" w:line="259" w:lineRule="auto"/>
              <w:ind w:firstLine="0"/>
              <w:jc w:val="left"/>
            </w:pPr>
            <w:r>
              <w:t xml:space="preserve">АО </w:t>
            </w:r>
            <w:r>
              <w:t xml:space="preserve">«Каспийский Трубопроводный Консорциум-Р». </w:t>
            </w:r>
          </w:p>
          <w:p w:rsidR="009D42B9" w:rsidRDefault="00396319">
            <w:pPr>
              <w:spacing w:after="32" w:line="261" w:lineRule="auto"/>
              <w:ind w:left="0" w:right="661" w:firstLine="0"/>
              <w:jc w:val="left"/>
            </w:pPr>
            <w:r>
              <w:t xml:space="preserve">Адрес Заказчика: 115093, Российская Федерация, г. Москва, ул. Павловская, дом 7, строение 1 Тел. (495) 966-5000 Факс (495) 966-5222 e-mail: </w:t>
            </w:r>
            <w:r>
              <w:rPr>
                <w:u w:val="single" w:color="0000FF"/>
              </w:rPr>
              <w:t>moscow.reception@cpcpipe.ru</w:t>
            </w:r>
            <w:r>
              <w:t xml:space="preserve"> </w:t>
            </w:r>
          </w:p>
          <w:p w:rsidR="009D42B9" w:rsidRDefault="00396319">
            <w:pPr>
              <w:spacing w:after="30" w:line="259" w:lineRule="auto"/>
              <w:ind w:left="0" w:firstLine="0"/>
              <w:jc w:val="left"/>
            </w:pPr>
            <w:r>
              <w:rPr>
                <w:b/>
              </w:rPr>
              <w:t>Организатор открытого конкурса (Координатор)</w:t>
            </w:r>
            <w:r>
              <w:rPr>
                <w:b/>
              </w:rPr>
              <w:t xml:space="preserve">: </w:t>
            </w:r>
          </w:p>
          <w:p w:rsidR="009D42B9" w:rsidRDefault="00396319">
            <w:pPr>
              <w:numPr>
                <w:ilvl w:val="0"/>
                <w:numId w:val="27"/>
              </w:numPr>
              <w:spacing w:after="0" w:line="259" w:lineRule="auto"/>
              <w:ind w:firstLine="0"/>
              <w:jc w:val="left"/>
            </w:pPr>
            <w:r>
              <w:t xml:space="preserve">Министерство культуры Астраханской области </w:t>
            </w:r>
          </w:p>
          <w:p w:rsidR="009D42B9" w:rsidRDefault="00396319">
            <w:pPr>
              <w:spacing w:after="21" w:line="259" w:lineRule="auto"/>
              <w:ind w:left="0" w:firstLine="0"/>
              <w:jc w:val="left"/>
            </w:pPr>
            <w:r>
              <w:t xml:space="preserve">Адрес Организатора: 414000, Астраханская область, г. Астрахань, ул. Анри </w:t>
            </w:r>
          </w:p>
          <w:p w:rsidR="009D42B9" w:rsidRDefault="00396319">
            <w:pPr>
              <w:spacing w:after="0" w:line="259" w:lineRule="auto"/>
              <w:ind w:left="0" w:firstLine="0"/>
              <w:jc w:val="left"/>
            </w:pPr>
            <w:r>
              <w:t xml:space="preserve">Барбюса,16 / Марии Максаковой, 2 </w:t>
            </w:r>
          </w:p>
          <w:p w:rsidR="009D42B9" w:rsidRDefault="00396319">
            <w:pPr>
              <w:spacing w:after="14" w:line="244" w:lineRule="auto"/>
              <w:ind w:left="0" w:right="5978" w:firstLine="0"/>
            </w:pPr>
            <w:r>
              <w:t xml:space="preserve">Тел. 8 (8512) 44-24-25 e-mail: </w:t>
            </w:r>
            <w:r>
              <w:rPr>
                <w:color w:val="0000FF"/>
                <w:u w:val="single" w:color="0000FF"/>
              </w:rPr>
              <w:t>minkult@astrobl.ru</w:t>
            </w:r>
            <w:r>
              <w:t xml:space="preserve">  </w:t>
            </w:r>
            <w:r>
              <w:rPr>
                <w:b/>
              </w:rPr>
              <w:t xml:space="preserve">Получатель: </w:t>
            </w:r>
          </w:p>
          <w:p w:rsidR="009D42B9" w:rsidRDefault="00396319">
            <w:pPr>
              <w:numPr>
                <w:ilvl w:val="0"/>
                <w:numId w:val="27"/>
              </w:numPr>
              <w:spacing w:after="14" w:line="244" w:lineRule="auto"/>
              <w:ind w:firstLine="0"/>
              <w:jc w:val="left"/>
            </w:pPr>
            <w:r>
              <w:t xml:space="preserve">Государственное бюджетное профессиональное образовательное учреждение Астраханской области «Астраханский музыкальный колледж имени М.П. Мусоргского» (краткое наименование: ГБПОУ АО «Астраханский музыкальный колледж им. М.П. Мусоргского») </w:t>
            </w:r>
          </w:p>
          <w:p w:rsidR="009D42B9" w:rsidRDefault="00396319">
            <w:pPr>
              <w:spacing w:after="0" w:line="259" w:lineRule="auto"/>
              <w:ind w:left="0" w:right="291" w:firstLine="0"/>
            </w:pPr>
            <w:r>
              <w:t>Адрес Получателя:</w:t>
            </w:r>
            <w:r>
              <w:t xml:space="preserve"> 414000, Астраханская область, г. Астрахань, ул. Шаумяна, д. 23. Тел. 8(8512) 485-878 e-mail: </w:t>
            </w:r>
            <w:r>
              <w:rPr>
                <w:color w:val="0000FF"/>
                <w:u w:val="single" w:color="0000FF"/>
              </w:rPr>
              <w:t>info@astrmc.info</w:t>
            </w:r>
            <w:r>
              <w:t xml:space="preserve"> </w:t>
            </w:r>
          </w:p>
        </w:tc>
      </w:tr>
      <w:tr w:rsidR="009D42B9">
        <w:trPr>
          <w:trHeight w:val="285"/>
        </w:trPr>
        <w:tc>
          <w:tcPr>
            <w:tcW w:w="10069" w:type="dxa"/>
            <w:gridSpan w:val="2"/>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10" w:firstLine="0"/>
              <w:jc w:val="left"/>
            </w:pPr>
            <w:r>
              <w:rPr>
                <w:b/>
              </w:rPr>
              <w:t xml:space="preserve">Подготовка и подача конкурсной заявки </w:t>
            </w:r>
          </w:p>
        </w:tc>
      </w:tr>
      <w:tr w:rsidR="009D42B9">
        <w:trPr>
          <w:trHeight w:val="290"/>
        </w:trPr>
        <w:tc>
          <w:tcPr>
            <w:tcW w:w="143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6" w:firstLine="0"/>
              <w:jc w:val="center"/>
            </w:pPr>
            <w:r>
              <w:t xml:space="preserve">4 </w:t>
            </w:r>
          </w:p>
        </w:tc>
        <w:tc>
          <w:tcPr>
            <w:tcW w:w="8639"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Язык конкурсной заявки – русский. </w:t>
            </w:r>
          </w:p>
        </w:tc>
      </w:tr>
      <w:tr w:rsidR="009D42B9">
        <w:trPr>
          <w:trHeight w:val="1386"/>
        </w:trPr>
        <w:tc>
          <w:tcPr>
            <w:tcW w:w="143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10" w:firstLine="0"/>
              <w:jc w:val="left"/>
            </w:pPr>
            <w:r>
              <w:t xml:space="preserve"> </w:t>
            </w:r>
          </w:p>
          <w:p w:rsidR="009D42B9" w:rsidRDefault="00396319">
            <w:pPr>
              <w:spacing w:after="0" w:line="259" w:lineRule="auto"/>
              <w:ind w:left="10" w:firstLine="0"/>
              <w:jc w:val="left"/>
            </w:pPr>
            <w:r>
              <w:t xml:space="preserve"> </w:t>
            </w:r>
          </w:p>
          <w:p w:rsidR="009D42B9" w:rsidRDefault="00396319">
            <w:pPr>
              <w:spacing w:after="0" w:line="259" w:lineRule="auto"/>
              <w:ind w:left="6" w:firstLine="0"/>
              <w:jc w:val="center"/>
            </w:pPr>
            <w:r>
              <w:t xml:space="preserve">5 </w:t>
            </w:r>
          </w:p>
        </w:tc>
        <w:tc>
          <w:tcPr>
            <w:tcW w:w="8639" w:type="dxa"/>
            <w:tcBorders>
              <w:top w:val="single" w:sz="4" w:space="0" w:color="000000"/>
              <w:left w:val="single" w:sz="4" w:space="0" w:color="000000"/>
              <w:bottom w:val="single" w:sz="4" w:space="0" w:color="000000"/>
              <w:right w:val="single" w:sz="4" w:space="0" w:color="000000"/>
            </w:tcBorders>
          </w:tcPr>
          <w:p w:rsidR="009D42B9" w:rsidRDefault="00396319">
            <w:pPr>
              <w:spacing w:after="22" w:line="259" w:lineRule="auto"/>
              <w:ind w:left="0" w:firstLine="0"/>
              <w:jc w:val="left"/>
            </w:pPr>
            <w:r>
              <w:t xml:space="preserve">Валюта конкурсной заявки – российский рубль. </w:t>
            </w:r>
          </w:p>
          <w:p w:rsidR="009D42B9" w:rsidRDefault="00396319">
            <w:pPr>
              <w:spacing w:after="0" w:line="259" w:lineRule="auto"/>
              <w:ind w:left="0" w:right="147" w:firstLine="0"/>
            </w:pPr>
            <w:r>
              <w:t xml:space="preserve">Цена заявки: включает все затраты, связанные с выполнением обязательств по договору, в т.ч. стоимость музыкальных инструментов с учетом налогов, пошлин и других обязательных платежей, а также расходов по доставке товара в место поставки. </w:t>
            </w:r>
          </w:p>
        </w:tc>
      </w:tr>
      <w:tr w:rsidR="009D42B9">
        <w:trPr>
          <w:trHeight w:val="290"/>
        </w:trPr>
        <w:tc>
          <w:tcPr>
            <w:tcW w:w="143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6" w:firstLine="0"/>
              <w:jc w:val="center"/>
            </w:pPr>
            <w:r>
              <w:t xml:space="preserve">6 </w:t>
            </w:r>
          </w:p>
        </w:tc>
        <w:tc>
          <w:tcPr>
            <w:tcW w:w="8639"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Обеспечение </w:t>
            </w:r>
            <w:r>
              <w:t xml:space="preserve">конкурсной заявки: не требуется. </w:t>
            </w:r>
          </w:p>
        </w:tc>
      </w:tr>
      <w:tr w:rsidR="009D42B9">
        <w:trPr>
          <w:trHeight w:val="2660"/>
        </w:trPr>
        <w:tc>
          <w:tcPr>
            <w:tcW w:w="143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6" w:firstLine="0"/>
              <w:jc w:val="center"/>
            </w:pPr>
            <w:r>
              <w:t xml:space="preserve">7 </w:t>
            </w:r>
          </w:p>
        </w:tc>
        <w:tc>
          <w:tcPr>
            <w:tcW w:w="8639"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65" w:lineRule="auto"/>
              <w:ind w:left="0" w:right="1331" w:firstLine="0"/>
            </w:pPr>
            <w:r>
              <w:rPr>
                <w:b/>
              </w:rPr>
              <w:t xml:space="preserve">Сроки (периоды) поставки товара: </w:t>
            </w:r>
            <w:r>
              <w:t xml:space="preserve">в течение 150 (сто пятьдесят) рабочих дней с момента заключения договора. </w:t>
            </w:r>
            <w:r>
              <w:rPr>
                <w:b/>
              </w:rPr>
              <w:t xml:space="preserve">Место поставки: </w:t>
            </w:r>
            <w:r>
              <w:t xml:space="preserve">по месту нахождения Получателя. </w:t>
            </w:r>
          </w:p>
          <w:p w:rsidR="009D42B9" w:rsidRDefault="00396319">
            <w:pPr>
              <w:spacing w:after="2" w:line="267" w:lineRule="auto"/>
              <w:ind w:left="0" w:firstLine="0"/>
              <w:jc w:val="left"/>
            </w:pPr>
            <w:r>
              <w:rPr>
                <w:b/>
              </w:rPr>
              <w:t xml:space="preserve">Начальная (максимальная) цена договора составляет: </w:t>
            </w:r>
            <w:r>
              <w:t xml:space="preserve">1 529 </w:t>
            </w:r>
            <w:r>
              <w:t xml:space="preserve">599,99 (один миллион пятьсот двадцать девять тысяч пятьсот девяносто девять) рублей 99 копеек. </w:t>
            </w:r>
          </w:p>
          <w:p w:rsidR="009D42B9" w:rsidRDefault="00396319">
            <w:pPr>
              <w:spacing w:after="0" w:line="267" w:lineRule="auto"/>
              <w:ind w:left="0" w:right="10" w:firstLine="0"/>
              <w:jc w:val="left"/>
            </w:pPr>
            <w:r>
              <w:rPr>
                <w:b/>
              </w:rPr>
              <w:t xml:space="preserve">Срок заключения договора: </w:t>
            </w:r>
            <w:r>
              <w:t xml:space="preserve">с Победителем конкурса будет заключен договор не позднее 30 (тридцати) календарных дней с даты подведения итогов открытого </w:t>
            </w:r>
          </w:p>
          <w:p w:rsidR="009D42B9" w:rsidRDefault="00396319">
            <w:pPr>
              <w:spacing w:after="0" w:line="259" w:lineRule="auto"/>
              <w:ind w:left="0" w:firstLine="0"/>
              <w:jc w:val="left"/>
            </w:pPr>
            <w:r>
              <w:lastRenderedPageBreak/>
              <w:t xml:space="preserve">конкурса, </w:t>
            </w:r>
            <w:r>
              <w:t xml:space="preserve">при условии положительной экспертной оценки Победителя Благотворителем. </w:t>
            </w:r>
          </w:p>
        </w:tc>
      </w:tr>
    </w:tbl>
    <w:p w:rsidR="009D42B9" w:rsidRDefault="009D42B9">
      <w:pPr>
        <w:spacing w:after="0" w:line="259" w:lineRule="auto"/>
        <w:ind w:left="-1381" w:right="214" w:firstLine="0"/>
        <w:jc w:val="left"/>
      </w:pPr>
    </w:p>
    <w:tbl>
      <w:tblPr>
        <w:tblStyle w:val="TableGrid"/>
        <w:tblW w:w="10069" w:type="dxa"/>
        <w:tblInd w:w="-285" w:type="dxa"/>
        <w:tblCellMar>
          <w:top w:w="16" w:type="dxa"/>
          <w:left w:w="135" w:type="dxa"/>
          <w:bottom w:w="0" w:type="dxa"/>
          <w:right w:w="90" w:type="dxa"/>
        </w:tblCellMar>
        <w:tblLook w:val="04A0" w:firstRow="1" w:lastRow="0" w:firstColumn="1" w:lastColumn="0" w:noHBand="0" w:noVBand="1"/>
      </w:tblPr>
      <w:tblGrid>
        <w:gridCol w:w="1431"/>
        <w:gridCol w:w="8638"/>
      </w:tblGrid>
      <w:tr w:rsidR="009D42B9">
        <w:trPr>
          <w:trHeight w:val="4151"/>
        </w:trPr>
        <w:tc>
          <w:tcPr>
            <w:tcW w:w="143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6" w:firstLine="0"/>
              <w:jc w:val="center"/>
            </w:pPr>
            <w:r>
              <w:t xml:space="preserve"> </w:t>
            </w:r>
          </w:p>
        </w:tc>
        <w:tc>
          <w:tcPr>
            <w:tcW w:w="8639" w:type="dxa"/>
            <w:tcBorders>
              <w:top w:val="single" w:sz="4" w:space="0" w:color="000000"/>
              <w:left w:val="single" w:sz="4" w:space="0" w:color="000000"/>
              <w:bottom w:val="single" w:sz="4" w:space="0" w:color="000000"/>
              <w:right w:val="single" w:sz="4" w:space="0" w:color="000000"/>
            </w:tcBorders>
          </w:tcPr>
          <w:p w:rsidR="009D42B9" w:rsidRDefault="00396319">
            <w:pPr>
              <w:spacing w:after="29" w:line="259" w:lineRule="auto"/>
              <w:ind w:left="0" w:firstLine="0"/>
              <w:jc w:val="left"/>
            </w:pPr>
            <w:r>
              <w:rPr>
                <w:b/>
              </w:rPr>
              <w:t xml:space="preserve">Условия и порядок расчетов по договору: </w:t>
            </w:r>
          </w:p>
          <w:p w:rsidR="009D42B9" w:rsidRDefault="00396319">
            <w:pPr>
              <w:spacing w:after="0" w:line="259" w:lineRule="auto"/>
              <w:ind w:left="0" w:right="56" w:firstLine="0"/>
            </w:pPr>
            <w:r>
              <w:t>-</w:t>
            </w:r>
            <w:r>
              <w:rPr>
                <w:rFonts w:ascii="Arial" w:eastAsia="Arial" w:hAnsi="Arial" w:cs="Arial"/>
              </w:rPr>
              <w:t xml:space="preserve"> </w:t>
            </w:r>
            <w:r>
              <w:t>30% от общей суммы договора осуществляется авансовым платежом со счета Заказчика на расчетный счет Поставщика в течение 10 (</w:t>
            </w:r>
            <w:r>
              <w:t>десяти) рабочих дней с момента получения от Поставщика оригинала должным образом оформленного счета, выписанного Поставщиком после подписания договора всеми Сторонами; -</w:t>
            </w:r>
            <w:r>
              <w:rPr>
                <w:rFonts w:ascii="Arial" w:eastAsia="Arial" w:hAnsi="Arial" w:cs="Arial"/>
              </w:rPr>
              <w:t xml:space="preserve"> </w:t>
            </w:r>
            <w:r>
              <w:t xml:space="preserve">70% от общей суммы договора осуществляется банковским переводом со счета Заказчика на </w:t>
            </w:r>
            <w:r>
              <w:t xml:space="preserve">расчетный счет Поставщика после исполнения Поставщиком всех принятых обязательств, включая поставку музыкальных инструментов, в течение 10 (десяти) рабочих дней с момента получения от Поставщика оригинала должным образом оформленного счета и счета-фактуры </w:t>
            </w:r>
            <w:r>
              <w:t>(</w:t>
            </w:r>
            <w:r>
              <w:rPr>
                <w:i/>
              </w:rPr>
              <w:t>в случае, если Поставщик является плательщиком НДС</w:t>
            </w:r>
            <w:r>
              <w:t>), а также копии подписанных Получателем и заверенных Координатором акта приема-передачи и копии товарной накладной, а также копии гарантийной документации на музыкальные инструменты которые Поставщик обяз</w:t>
            </w:r>
            <w:r>
              <w:t xml:space="preserve">уется поставить Получателю в соответствии с договором. </w:t>
            </w:r>
          </w:p>
        </w:tc>
      </w:tr>
      <w:tr w:rsidR="009D42B9">
        <w:trPr>
          <w:trHeight w:val="1510"/>
        </w:trPr>
        <w:tc>
          <w:tcPr>
            <w:tcW w:w="143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6" w:firstLine="0"/>
              <w:jc w:val="center"/>
            </w:pPr>
            <w:r>
              <w:t xml:space="preserve"> </w:t>
            </w:r>
          </w:p>
          <w:p w:rsidR="009D42B9" w:rsidRDefault="00396319">
            <w:pPr>
              <w:spacing w:after="0" w:line="259" w:lineRule="auto"/>
              <w:ind w:left="6" w:firstLine="0"/>
              <w:jc w:val="center"/>
            </w:pPr>
            <w:r>
              <w:t xml:space="preserve"> </w:t>
            </w:r>
          </w:p>
          <w:p w:rsidR="009D42B9" w:rsidRDefault="00396319">
            <w:pPr>
              <w:spacing w:after="0" w:line="259" w:lineRule="auto"/>
              <w:ind w:left="0" w:right="55" w:firstLine="0"/>
              <w:jc w:val="center"/>
            </w:pPr>
            <w:r>
              <w:t xml:space="preserve">8 </w:t>
            </w:r>
          </w:p>
        </w:tc>
        <w:tc>
          <w:tcPr>
            <w:tcW w:w="8639" w:type="dxa"/>
            <w:tcBorders>
              <w:top w:val="single" w:sz="4" w:space="0" w:color="000000"/>
              <w:left w:val="single" w:sz="4" w:space="0" w:color="000000"/>
              <w:bottom w:val="single" w:sz="4" w:space="0" w:color="000000"/>
              <w:right w:val="single" w:sz="4" w:space="0" w:color="000000"/>
            </w:tcBorders>
          </w:tcPr>
          <w:p w:rsidR="009D42B9" w:rsidRDefault="00396319">
            <w:pPr>
              <w:spacing w:after="16" w:line="259" w:lineRule="auto"/>
              <w:ind w:left="0" w:firstLine="0"/>
              <w:jc w:val="left"/>
            </w:pPr>
            <w:r>
              <w:rPr>
                <w:b/>
              </w:rPr>
              <w:t xml:space="preserve">Адрес для направления конкурсных заявок: </w:t>
            </w:r>
          </w:p>
          <w:p w:rsidR="009D42B9" w:rsidRDefault="00396319">
            <w:pPr>
              <w:spacing w:after="22" w:line="259" w:lineRule="auto"/>
              <w:ind w:left="0" w:firstLine="0"/>
              <w:jc w:val="left"/>
            </w:pPr>
            <w:r>
              <w:t xml:space="preserve">414000, Астраханская область, г. Астрахань, ул. Анри Барбюса,16 / Марии </w:t>
            </w:r>
          </w:p>
          <w:p w:rsidR="009D42B9" w:rsidRDefault="00396319">
            <w:pPr>
              <w:spacing w:after="0" w:line="268" w:lineRule="auto"/>
              <w:ind w:left="0" w:right="1467" w:firstLine="0"/>
              <w:jc w:val="left"/>
            </w:pPr>
            <w:r>
              <w:t xml:space="preserve">Максаковой, 2, министерство культуры Астраханской области </w:t>
            </w:r>
            <w:r>
              <w:rPr>
                <w:b/>
              </w:rPr>
              <w:t xml:space="preserve">Или </w:t>
            </w:r>
          </w:p>
          <w:p w:rsidR="009D42B9" w:rsidRDefault="00396319">
            <w:pPr>
              <w:spacing w:after="0" w:line="259" w:lineRule="auto"/>
              <w:ind w:left="0" w:firstLine="0"/>
              <w:jc w:val="left"/>
            </w:pPr>
            <w:r>
              <w:rPr>
                <w:u w:val="single" w:color="0000FF"/>
              </w:rPr>
              <w:t>minkult@astrobl.ru</w:t>
            </w:r>
            <w:r>
              <w:t xml:space="preserve"> </w:t>
            </w:r>
          </w:p>
        </w:tc>
      </w:tr>
      <w:tr w:rsidR="009D42B9">
        <w:trPr>
          <w:trHeight w:val="565"/>
        </w:trPr>
        <w:tc>
          <w:tcPr>
            <w:tcW w:w="143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55" w:firstLine="0"/>
              <w:jc w:val="center"/>
            </w:pPr>
            <w:r>
              <w:t xml:space="preserve">9 </w:t>
            </w:r>
          </w:p>
        </w:tc>
        <w:tc>
          <w:tcPr>
            <w:tcW w:w="8639"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34" w:firstLine="0"/>
            </w:pPr>
            <w:r>
              <w:t xml:space="preserve">Время и дата окончания приема заявок на участие в открытом конкурсе: </w:t>
            </w:r>
            <w:r>
              <w:rPr>
                <w:color w:val="FF0000"/>
              </w:rPr>
              <w:t>«30» июня 2023г., в 09 часов 00 минут</w:t>
            </w:r>
            <w:r>
              <w:t xml:space="preserve"> (время местное) </w:t>
            </w:r>
          </w:p>
        </w:tc>
      </w:tr>
      <w:tr w:rsidR="009D42B9">
        <w:trPr>
          <w:trHeight w:val="2051"/>
        </w:trPr>
        <w:tc>
          <w:tcPr>
            <w:tcW w:w="143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6" w:firstLine="0"/>
              <w:jc w:val="center"/>
            </w:pPr>
            <w:r>
              <w:t xml:space="preserve"> </w:t>
            </w:r>
          </w:p>
          <w:p w:rsidR="009D42B9" w:rsidRDefault="00396319">
            <w:pPr>
              <w:spacing w:after="0" w:line="259" w:lineRule="auto"/>
              <w:ind w:left="6" w:firstLine="0"/>
              <w:jc w:val="center"/>
            </w:pPr>
            <w:r>
              <w:t xml:space="preserve"> </w:t>
            </w:r>
          </w:p>
          <w:p w:rsidR="009D42B9" w:rsidRDefault="00396319">
            <w:pPr>
              <w:spacing w:after="0" w:line="259" w:lineRule="auto"/>
              <w:ind w:left="6" w:firstLine="0"/>
              <w:jc w:val="center"/>
            </w:pPr>
            <w:r>
              <w:t xml:space="preserve"> </w:t>
            </w:r>
          </w:p>
          <w:p w:rsidR="009D42B9" w:rsidRDefault="00396319">
            <w:pPr>
              <w:spacing w:after="0" w:line="259" w:lineRule="auto"/>
              <w:ind w:left="0" w:right="55" w:firstLine="0"/>
              <w:jc w:val="center"/>
            </w:pPr>
            <w:r>
              <w:t xml:space="preserve">10 </w:t>
            </w:r>
          </w:p>
        </w:tc>
        <w:tc>
          <w:tcPr>
            <w:tcW w:w="8639"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76" w:lineRule="auto"/>
              <w:ind w:left="0" w:right="60" w:firstLine="0"/>
            </w:pPr>
            <w:r>
              <w:t xml:space="preserve">Время, место и дата вскрытия конвертов/открытия доступа к конкурсным заявкам: </w:t>
            </w:r>
            <w:r>
              <w:rPr>
                <w:color w:val="FF0000"/>
              </w:rPr>
              <w:t>«30</w:t>
            </w:r>
            <w:r>
              <w:rPr>
                <w:color w:val="FF0000"/>
              </w:rPr>
              <w:t>» июня 2023г., в 09 часов 00 минут</w:t>
            </w:r>
            <w:r>
              <w:t xml:space="preserve"> (время местное), Астраханская область, г. Астрахань, ул. Анри Барбюса,16 / Марии Максаковой, 2, 5 этаж, конференц зал. </w:t>
            </w:r>
          </w:p>
          <w:p w:rsidR="009D42B9" w:rsidRDefault="00396319">
            <w:pPr>
              <w:spacing w:after="0" w:line="259" w:lineRule="auto"/>
              <w:ind w:left="0" w:right="60" w:firstLine="0"/>
            </w:pPr>
            <w:r>
              <w:t xml:space="preserve">Место и дата подведения итогов открытого   конкурса: </w:t>
            </w:r>
            <w:r>
              <w:rPr>
                <w:color w:val="FF0000"/>
              </w:rPr>
              <w:t>05 июля 2023</w:t>
            </w:r>
            <w:r>
              <w:t xml:space="preserve">, Астраханская область, </w:t>
            </w:r>
            <w:r>
              <w:t xml:space="preserve">г. Астрахань, ул. Анри Барбюса,16 / Марии Максаковой, 2, 5 этаж, конференц зал. </w:t>
            </w:r>
          </w:p>
        </w:tc>
      </w:tr>
      <w:tr w:rsidR="009D42B9">
        <w:trPr>
          <w:trHeight w:val="285"/>
        </w:trPr>
        <w:tc>
          <w:tcPr>
            <w:tcW w:w="10069" w:type="dxa"/>
            <w:gridSpan w:val="2"/>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10" w:firstLine="0"/>
              <w:jc w:val="left"/>
            </w:pPr>
            <w:r>
              <w:rPr>
                <w:b/>
              </w:rPr>
              <w:t xml:space="preserve">Общие и квалификационные требования к Участникам открытого конкурса </w:t>
            </w:r>
          </w:p>
        </w:tc>
      </w:tr>
      <w:tr w:rsidR="009D42B9">
        <w:trPr>
          <w:trHeight w:val="6602"/>
        </w:trPr>
        <w:tc>
          <w:tcPr>
            <w:tcW w:w="143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6" w:firstLine="0"/>
              <w:jc w:val="center"/>
            </w:pPr>
            <w:r>
              <w:lastRenderedPageBreak/>
              <w:t xml:space="preserve"> </w:t>
            </w:r>
          </w:p>
          <w:p w:rsidR="009D42B9" w:rsidRDefault="00396319">
            <w:pPr>
              <w:spacing w:after="0" w:line="259" w:lineRule="auto"/>
              <w:ind w:left="6" w:firstLine="0"/>
              <w:jc w:val="center"/>
            </w:pPr>
            <w:r>
              <w:t xml:space="preserve"> </w:t>
            </w:r>
          </w:p>
          <w:p w:rsidR="009D42B9" w:rsidRDefault="00396319">
            <w:pPr>
              <w:spacing w:after="0" w:line="259" w:lineRule="auto"/>
              <w:ind w:left="6" w:firstLine="0"/>
              <w:jc w:val="center"/>
            </w:pPr>
            <w:r>
              <w:t xml:space="preserve"> </w:t>
            </w:r>
          </w:p>
          <w:p w:rsidR="009D42B9" w:rsidRDefault="00396319">
            <w:pPr>
              <w:spacing w:after="0" w:line="259" w:lineRule="auto"/>
              <w:ind w:left="6" w:firstLine="0"/>
              <w:jc w:val="center"/>
            </w:pPr>
            <w:r>
              <w:t xml:space="preserve"> </w:t>
            </w:r>
          </w:p>
          <w:p w:rsidR="009D42B9" w:rsidRDefault="00396319">
            <w:pPr>
              <w:spacing w:after="0" w:line="259" w:lineRule="auto"/>
              <w:ind w:left="0" w:right="55" w:firstLine="0"/>
              <w:jc w:val="center"/>
            </w:pPr>
            <w:r>
              <w:t xml:space="preserve">11 </w:t>
            </w:r>
          </w:p>
        </w:tc>
        <w:tc>
          <w:tcPr>
            <w:tcW w:w="8639" w:type="dxa"/>
            <w:tcBorders>
              <w:top w:val="single" w:sz="4" w:space="0" w:color="000000"/>
              <w:left w:val="single" w:sz="4" w:space="0" w:color="000000"/>
              <w:bottom w:val="single" w:sz="4" w:space="0" w:color="000000"/>
              <w:right w:val="single" w:sz="4" w:space="0" w:color="000000"/>
            </w:tcBorders>
          </w:tcPr>
          <w:p w:rsidR="009D42B9" w:rsidRDefault="00396319">
            <w:pPr>
              <w:numPr>
                <w:ilvl w:val="0"/>
                <w:numId w:val="28"/>
              </w:numPr>
              <w:spacing w:after="0" w:line="279" w:lineRule="auto"/>
              <w:ind w:right="56" w:firstLine="0"/>
            </w:pPr>
            <w:r>
              <w:t xml:space="preserve">Непроведение ликвидации участника открытого конкурса – </w:t>
            </w:r>
            <w:r>
              <w:t xml:space="preserve">юридического лица и отсутствие решения арбитражного суда о признании участника открытого конкурса – юридического лица или индивидуального предпринимателя несостоятельным (банкротом) и об открытии конкурсного производства. </w:t>
            </w:r>
          </w:p>
          <w:p w:rsidR="009D42B9" w:rsidRDefault="00396319">
            <w:pPr>
              <w:numPr>
                <w:ilvl w:val="0"/>
                <w:numId w:val="28"/>
              </w:numPr>
              <w:spacing w:after="0" w:line="278" w:lineRule="auto"/>
              <w:ind w:right="56" w:firstLine="0"/>
            </w:pPr>
            <w:r>
              <w:t>Неприостановление деятельности уч</w:t>
            </w:r>
            <w:r>
              <w:t xml:space="preserve">астника открытого конкурса в порядке, установленном Кодексом Российской Федерации об административных нарушениях, на дату подачи заявки на участие в открытом конкурсе. </w:t>
            </w:r>
          </w:p>
          <w:p w:rsidR="009D42B9" w:rsidRDefault="00396319">
            <w:pPr>
              <w:numPr>
                <w:ilvl w:val="0"/>
                <w:numId w:val="28"/>
              </w:numPr>
              <w:spacing w:line="275" w:lineRule="auto"/>
              <w:ind w:right="56" w:firstLine="0"/>
            </w:pPr>
            <w:r>
              <w:t>Отсутствие у участника открытого конкурса недоимки по налогам, сборам, задолженности по</w:t>
            </w:r>
            <w:r>
              <w:t xml:space="preserve">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w:t>
            </w:r>
            <w:r>
              <w:t>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w:t>
            </w:r>
            <w:r>
              <w:t>тветствии с законодательством Российской Федерации о налогах и сборах).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w:t>
            </w:r>
            <w:r>
              <w:t xml:space="preserve">сти и решение по такому заявлению на дату рассмотрения заявки не принято. </w:t>
            </w:r>
          </w:p>
          <w:p w:rsidR="009D42B9" w:rsidRDefault="00396319">
            <w:pPr>
              <w:numPr>
                <w:ilvl w:val="0"/>
                <w:numId w:val="28"/>
              </w:numPr>
              <w:spacing w:after="0" w:line="259" w:lineRule="auto"/>
              <w:ind w:right="56" w:firstLine="0"/>
            </w:pPr>
            <w:r>
              <w:t xml:space="preserve">Соблюдение участником законодательства Российской Федерации, регулирующего аудиторскую деятельность. </w:t>
            </w:r>
          </w:p>
        </w:tc>
      </w:tr>
    </w:tbl>
    <w:p w:rsidR="009D42B9" w:rsidRDefault="00396319">
      <w:pPr>
        <w:spacing w:after="0" w:line="259" w:lineRule="auto"/>
        <w:ind w:left="0" w:firstLine="0"/>
      </w:pPr>
      <w:r>
        <w:t xml:space="preserve"> </w:t>
      </w:r>
    </w:p>
    <w:tbl>
      <w:tblPr>
        <w:tblStyle w:val="TableGrid"/>
        <w:tblW w:w="10069" w:type="dxa"/>
        <w:tblInd w:w="-285" w:type="dxa"/>
        <w:tblCellMar>
          <w:top w:w="16" w:type="dxa"/>
          <w:left w:w="115" w:type="dxa"/>
          <w:bottom w:w="0" w:type="dxa"/>
          <w:right w:w="90" w:type="dxa"/>
        </w:tblCellMar>
        <w:tblLook w:val="04A0" w:firstRow="1" w:lastRow="0" w:firstColumn="1" w:lastColumn="0" w:noHBand="0" w:noVBand="1"/>
      </w:tblPr>
      <w:tblGrid>
        <w:gridCol w:w="1431"/>
        <w:gridCol w:w="8638"/>
      </w:tblGrid>
      <w:tr w:rsidR="009D42B9">
        <w:trPr>
          <w:trHeight w:val="14744"/>
        </w:trPr>
        <w:tc>
          <w:tcPr>
            <w:tcW w:w="143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36" w:firstLine="0"/>
              <w:jc w:val="center"/>
            </w:pPr>
            <w:r>
              <w:lastRenderedPageBreak/>
              <w:t xml:space="preserve"> </w:t>
            </w:r>
          </w:p>
        </w:tc>
        <w:tc>
          <w:tcPr>
            <w:tcW w:w="8639" w:type="dxa"/>
            <w:tcBorders>
              <w:top w:val="single" w:sz="4" w:space="0" w:color="000000"/>
              <w:left w:val="single" w:sz="4" w:space="0" w:color="000000"/>
              <w:bottom w:val="single" w:sz="4" w:space="0" w:color="000000"/>
              <w:right w:val="single" w:sz="4" w:space="0" w:color="000000"/>
            </w:tcBorders>
          </w:tcPr>
          <w:p w:rsidR="009D42B9" w:rsidRDefault="00396319">
            <w:pPr>
              <w:numPr>
                <w:ilvl w:val="0"/>
                <w:numId w:val="29"/>
              </w:numPr>
              <w:spacing w:after="1" w:line="277" w:lineRule="auto"/>
              <w:ind w:right="54" w:firstLine="0"/>
            </w:pPr>
            <w:r>
              <w:t xml:space="preserve">Отсутствие у участника открытого конкурса – физического лиц либо у </w:t>
            </w:r>
            <w:r>
              <w:t>руководителя, членов коллегиального исполнительного органа, исполняющего функции единоличного исполнительного органа, или главного бухгалтера юридического лица – участника открытого конкурса судимости за преступления в сфере экономики и (или) преступления,</w:t>
            </w:r>
            <w:r>
              <w:t xml:space="preserve">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 занимать опре</w:t>
            </w:r>
            <w:r>
              <w:t xml:space="preserve">деленные должности или заниматься определенной деятельностью, которая связана с поставкой товара, являющегося объектом проводимого открытого конкурса, и административного наказания в виде дисквалификации. </w:t>
            </w:r>
          </w:p>
          <w:p w:rsidR="009D42B9" w:rsidRDefault="00396319">
            <w:pPr>
              <w:numPr>
                <w:ilvl w:val="0"/>
                <w:numId w:val="29"/>
              </w:numPr>
              <w:spacing w:after="2" w:line="277" w:lineRule="auto"/>
              <w:ind w:right="54" w:firstLine="0"/>
            </w:pPr>
            <w:r>
              <w:t>Отсутствие между участником открытого конкурса и З</w:t>
            </w:r>
            <w:r>
              <w:t>аказчиком, Организатором, Получателем конфликта интересов, под которыми понимаются случаи, при которых руководитель  Заказчика/ Организатора/ Получателя, члены комиссии по квалификационному отбору, состоят в браке с физическими лицами, являющимися выгодопр</w:t>
            </w:r>
            <w:r>
              <w:t>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w:t>
            </w:r>
            <w:r>
              <w:t>м директором) учреждения или унитарного предприятия либо иными органами управления юридических лиц – участников открытого конкурса, с физическими лицами, в том числе зарегистрированными в качестве индивидуального предпринимателя, - участниками открытого ко</w:t>
            </w:r>
            <w:r>
              <w:t>нкурса либо являются близкими родственниками (родственниками по прямой восходящей и нисходящей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w:t>
            </w:r>
            <w:r>
              <w:t xml:space="preserve">енными указанных физических лиц. Под выгодоприобретателями понимаются физические лица, владеющие на 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w:t>
            </w:r>
            <w:r>
              <w:t>долей, превышающей десять проц</w:t>
            </w:r>
            <w:r>
              <w:rPr>
                <w:shd w:val="clear" w:color="auto" w:fill="FFFF00"/>
              </w:rPr>
              <w:t>ентов в уставном капитале хозяйственного обществ</w:t>
            </w:r>
            <w:r>
              <w:t xml:space="preserve">а. </w:t>
            </w:r>
          </w:p>
          <w:p w:rsidR="009D42B9" w:rsidRDefault="00396319">
            <w:pPr>
              <w:numPr>
                <w:ilvl w:val="0"/>
                <w:numId w:val="29"/>
              </w:numPr>
              <w:spacing w:after="3" w:line="279" w:lineRule="auto"/>
              <w:ind w:right="54" w:firstLine="0"/>
            </w:pPr>
            <w:r>
              <w:t xml:space="preserve">Наличие опыта работы, аналогичного предмету открытого конкурса не менее трех </w:t>
            </w:r>
            <w:r>
              <w:rPr>
                <w:shd w:val="clear" w:color="auto" w:fill="FFFF00"/>
              </w:rPr>
              <w:t>лет, безупречная деловая репутация (отсутствие п</w:t>
            </w:r>
            <w:r>
              <w:t>ретензий заказчиков по ранее исполненным контракт</w:t>
            </w:r>
            <w:r>
              <w:t>ам). Аналогичными проектами являются исполненные участником конкурса договоры/контракты, предметом которых, являлась поставка музыкальных инструментов, при стоимости одного дого</w:t>
            </w:r>
            <w:r>
              <w:rPr>
                <w:shd w:val="clear" w:color="auto" w:fill="FFFF00"/>
              </w:rPr>
              <w:t>вора/контракта не менее 800 000,00 (восьмисот тыся</w:t>
            </w:r>
            <w:r>
              <w:t xml:space="preserve">ч) рублей. </w:t>
            </w:r>
          </w:p>
          <w:p w:rsidR="009D42B9" w:rsidRDefault="00396319">
            <w:pPr>
              <w:numPr>
                <w:ilvl w:val="0"/>
                <w:numId w:val="29"/>
              </w:numPr>
              <w:spacing w:after="3" w:line="279" w:lineRule="auto"/>
              <w:ind w:right="54" w:firstLine="0"/>
            </w:pPr>
            <w:r>
              <w:t>Отсутствие аффили</w:t>
            </w:r>
            <w:r>
              <w:t>рованности с Координатором и государственными служащими, имеющими отношение к проведению квалификационного отбора, а также сотрудниками Заказчика. Отсутствие аффилированности с государственными служащими, отвечающими за реализацию благотворительного проект</w:t>
            </w:r>
            <w:r>
              <w:t xml:space="preserve">а. </w:t>
            </w:r>
          </w:p>
          <w:p w:rsidR="009D42B9" w:rsidRDefault="00396319">
            <w:pPr>
              <w:numPr>
                <w:ilvl w:val="0"/>
                <w:numId w:val="29"/>
              </w:numPr>
              <w:spacing w:after="28" w:line="259" w:lineRule="auto"/>
              <w:ind w:right="54" w:firstLine="0"/>
            </w:pPr>
            <w:r>
              <w:t xml:space="preserve">Участник закупки не является офшорной компанией. </w:t>
            </w:r>
          </w:p>
          <w:p w:rsidR="009D42B9" w:rsidRDefault="00396319">
            <w:pPr>
              <w:numPr>
                <w:ilvl w:val="0"/>
                <w:numId w:val="29"/>
              </w:numPr>
              <w:spacing w:after="0" w:line="281" w:lineRule="auto"/>
              <w:ind w:right="54" w:firstLine="0"/>
            </w:pPr>
            <w:r>
              <w:t xml:space="preserve">Отсутствие у участника квалификационного отбора ограничений, установленных законодательством Российской Федерации, для участия в закупках. </w:t>
            </w:r>
          </w:p>
          <w:p w:rsidR="009D42B9" w:rsidRDefault="00396319">
            <w:pPr>
              <w:numPr>
                <w:ilvl w:val="0"/>
                <w:numId w:val="29"/>
              </w:numPr>
              <w:spacing w:after="2" w:line="279" w:lineRule="auto"/>
              <w:ind w:right="54" w:firstLine="0"/>
            </w:pPr>
            <w:r>
              <w:lastRenderedPageBreak/>
              <w:t xml:space="preserve">Отсутствие административных и уголовных расследований или </w:t>
            </w:r>
            <w:r>
              <w:t xml:space="preserve">вступивших в силу приговоров по уголовным, гражданским делам в отношении участника открытого конкурса, его директоров, владельцев, руководителей и сотрудников. </w:t>
            </w:r>
          </w:p>
          <w:p w:rsidR="009D42B9" w:rsidRDefault="00396319">
            <w:pPr>
              <w:numPr>
                <w:ilvl w:val="0"/>
                <w:numId w:val="29"/>
              </w:numPr>
              <w:spacing w:after="27" w:line="259" w:lineRule="auto"/>
              <w:ind w:right="54" w:firstLine="0"/>
            </w:pPr>
            <w:r>
              <w:t xml:space="preserve">На имущество участника не должен быть наложен арест. </w:t>
            </w:r>
          </w:p>
          <w:p w:rsidR="009D42B9" w:rsidRDefault="00396319">
            <w:pPr>
              <w:numPr>
                <w:ilvl w:val="0"/>
                <w:numId w:val="29"/>
              </w:numPr>
              <w:spacing w:after="0" w:line="259" w:lineRule="auto"/>
              <w:ind w:right="54" w:firstLine="0"/>
            </w:pPr>
            <w:r>
              <w:t>Наличие у участника необходимых в соответ</w:t>
            </w:r>
            <w:r>
              <w:t xml:space="preserve">ствии с законодательством разрешений, лицензий и сертификатов. </w:t>
            </w:r>
          </w:p>
        </w:tc>
      </w:tr>
    </w:tbl>
    <w:p w:rsidR="009D42B9" w:rsidRDefault="009D42B9">
      <w:pPr>
        <w:spacing w:after="0" w:line="259" w:lineRule="auto"/>
        <w:ind w:left="-1381" w:right="214" w:firstLine="0"/>
      </w:pPr>
    </w:p>
    <w:tbl>
      <w:tblPr>
        <w:tblStyle w:val="TableGrid"/>
        <w:tblW w:w="10069" w:type="dxa"/>
        <w:tblInd w:w="-285" w:type="dxa"/>
        <w:tblCellMar>
          <w:top w:w="16" w:type="dxa"/>
          <w:left w:w="5" w:type="dxa"/>
          <w:bottom w:w="0" w:type="dxa"/>
          <w:right w:w="0" w:type="dxa"/>
        </w:tblCellMar>
        <w:tblLook w:val="04A0" w:firstRow="1" w:lastRow="0" w:firstColumn="1" w:lastColumn="0" w:noHBand="0" w:noVBand="1"/>
      </w:tblPr>
      <w:tblGrid>
        <w:gridCol w:w="1431"/>
        <w:gridCol w:w="8638"/>
      </w:tblGrid>
      <w:tr w:rsidR="009D42B9">
        <w:trPr>
          <w:trHeight w:val="3871"/>
        </w:trPr>
        <w:tc>
          <w:tcPr>
            <w:tcW w:w="143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lastRenderedPageBreak/>
              <w:t xml:space="preserve"> </w:t>
            </w:r>
          </w:p>
        </w:tc>
        <w:tc>
          <w:tcPr>
            <w:tcW w:w="8639" w:type="dxa"/>
            <w:tcBorders>
              <w:top w:val="single" w:sz="4" w:space="0" w:color="000000"/>
              <w:left w:val="single" w:sz="4" w:space="0" w:color="000000"/>
              <w:bottom w:val="single" w:sz="4" w:space="0" w:color="000000"/>
              <w:right w:val="single" w:sz="4" w:space="0" w:color="000000"/>
            </w:tcBorders>
          </w:tcPr>
          <w:p w:rsidR="009D42B9" w:rsidRDefault="00396319">
            <w:pPr>
              <w:numPr>
                <w:ilvl w:val="0"/>
                <w:numId w:val="30"/>
              </w:numPr>
              <w:spacing w:after="33" w:line="259" w:lineRule="auto"/>
              <w:ind w:right="72" w:firstLine="0"/>
              <w:jc w:val="left"/>
            </w:pPr>
            <w:r>
              <w:t xml:space="preserve">Отсутствие в предусмотренном Федеральным законом от 05.04.2013 </w:t>
            </w:r>
          </w:p>
          <w:p w:rsidR="009D42B9" w:rsidRDefault="00396319">
            <w:pPr>
              <w:spacing w:after="0" w:line="277" w:lineRule="auto"/>
              <w:ind w:left="130" w:right="143" w:firstLine="0"/>
            </w:pPr>
            <w:r>
              <w:t xml:space="preserve">№ 44-ФЗ «О контрактной системе в сфере закупок товаров, работ, услуг для обеспечения государственных и муниципальных нужд» </w:t>
            </w:r>
            <w:r>
              <w:t xml:space="preserve">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открытом конкурсе, если Правительством Российской Федерации не установлено иное. </w:t>
            </w:r>
          </w:p>
          <w:p w:rsidR="009D42B9" w:rsidRDefault="00396319">
            <w:pPr>
              <w:numPr>
                <w:ilvl w:val="0"/>
                <w:numId w:val="30"/>
              </w:numPr>
              <w:spacing w:after="0" w:line="259" w:lineRule="auto"/>
              <w:ind w:right="72" w:firstLine="0"/>
              <w:jc w:val="left"/>
            </w:pPr>
            <w: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w:t>
            </w:r>
            <w:r>
              <w:t xml:space="preserve">ических мер в связи с недружественными действиями некоторых иностранных государств и международных организаций», либо являться организацией, находящихся под контролем таких лиц. </w:t>
            </w:r>
          </w:p>
        </w:tc>
      </w:tr>
      <w:tr w:rsidR="009D42B9">
        <w:trPr>
          <w:trHeight w:val="560"/>
        </w:trPr>
        <w:tc>
          <w:tcPr>
            <w:tcW w:w="10069" w:type="dxa"/>
            <w:gridSpan w:val="2"/>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140" w:firstLine="0"/>
            </w:pPr>
            <w:r>
              <w:rPr>
                <w:b/>
              </w:rPr>
              <w:t>Критерии определения квалификации и соответствия требованиям участников откр</w:t>
            </w:r>
            <w:r>
              <w:rPr>
                <w:b/>
              </w:rPr>
              <w:t xml:space="preserve">ытого конкурса </w:t>
            </w:r>
          </w:p>
        </w:tc>
      </w:tr>
      <w:tr w:rsidR="009D42B9">
        <w:trPr>
          <w:trHeight w:val="3051"/>
        </w:trPr>
        <w:tc>
          <w:tcPr>
            <w:tcW w:w="143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 </w:t>
            </w:r>
          </w:p>
          <w:p w:rsidR="009D42B9" w:rsidRDefault="00396319">
            <w:pPr>
              <w:spacing w:after="0" w:line="259" w:lineRule="auto"/>
              <w:ind w:left="0" w:firstLine="0"/>
              <w:jc w:val="left"/>
            </w:pPr>
            <w:r>
              <w:t xml:space="preserve"> </w:t>
            </w:r>
          </w:p>
          <w:p w:rsidR="009D42B9" w:rsidRDefault="00396319">
            <w:pPr>
              <w:spacing w:after="0" w:line="259" w:lineRule="auto"/>
              <w:ind w:left="0" w:firstLine="0"/>
              <w:jc w:val="left"/>
            </w:pPr>
            <w:r>
              <w:t xml:space="preserve"> </w:t>
            </w:r>
          </w:p>
          <w:p w:rsidR="009D42B9" w:rsidRDefault="00396319">
            <w:pPr>
              <w:spacing w:after="0" w:line="259" w:lineRule="auto"/>
              <w:ind w:left="0" w:firstLine="0"/>
              <w:jc w:val="left"/>
            </w:pPr>
            <w:r>
              <w:t xml:space="preserve"> </w:t>
            </w:r>
          </w:p>
          <w:p w:rsidR="009D42B9" w:rsidRDefault="00396319">
            <w:pPr>
              <w:spacing w:after="0" w:line="259" w:lineRule="auto"/>
              <w:ind w:left="0" w:right="6" w:firstLine="0"/>
              <w:jc w:val="center"/>
            </w:pPr>
            <w:r>
              <w:t xml:space="preserve">12 </w:t>
            </w:r>
          </w:p>
        </w:tc>
        <w:tc>
          <w:tcPr>
            <w:tcW w:w="8639"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78" w:lineRule="auto"/>
              <w:ind w:left="130" w:right="5" w:firstLine="0"/>
            </w:pPr>
            <w:r>
              <w:t xml:space="preserve">Оценка квалификации участника открытого конкурса осуществляется по бинарному принципу: соответствует или не соответствует конкурсная заявка участника открытого конкурса требованиям конкурсной документации. Основным критерием в </w:t>
            </w:r>
            <w:r>
              <w:t xml:space="preserve">оценке квалификации являются представленные участниками документы: </w:t>
            </w:r>
          </w:p>
          <w:p w:rsidR="009D42B9" w:rsidRDefault="00396319">
            <w:pPr>
              <w:numPr>
                <w:ilvl w:val="0"/>
                <w:numId w:val="31"/>
              </w:numPr>
              <w:spacing w:after="0" w:line="282" w:lineRule="auto"/>
              <w:ind w:firstLine="0"/>
              <w:jc w:val="left"/>
            </w:pPr>
            <w:r>
              <w:t xml:space="preserve">Наличие всех документов, указанных в требованиях к квалификации участника открытого конкурса; </w:t>
            </w:r>
          </w:p>
          <w:p w:rsidR="009D42B9" w:rsidRDefault="00396319">
            <w:pPr>
              <w:numPr>
                <w:ilvl w:val="0"/>
                <w:numId w:val="31"/>
              </w:numPr>
              <w:spacing w:after="0" w:line="282" w:lineRule="auto"/>
              <w:ind w:firstLine="0"/>
              <w:jc w:val="left"/>
            </w:pPr>
            <w:r>
              <w:t xml:space="preserve">Соответствие представленных документов требованиям конкурсной документации; </w:t>
            </w:r>
          </w:p>
          <w:p w:rsidR="009D42B9" w:rsidRDefault="00396319">
            <w:pPr>
              <w:numPr>
                <w:ilvl w:val="0"/>
                <w:numId w:val="31"/>
              </w:numPr>
              <w:spacing w:after="0" w:line="259" w:lineRule="auto"/>
              <w:ind w:firstLine="0"/>
              <w:jc w:val="left"/>
            </w:pPr>
            <w:r>
              <w:t>Соответствие тре</w:t>
            </w:r>
            <w:r>
              <w:t xml:space="preserve">бованиям,  предъявляемым к квалификации участника открытого конкурса. </w:t>
            </w:r>
          </w:p>
        </w:tc>
      </w:tr>
      <w:tr w:rsidR="009D42B9">
        <w:trPr>
          <w:trHeight w:val="836"/>
        </w:trPr>
        <w:tc>
          <w:tcPr>
            <w:tcW w:w="10069" w:type="dxa"/>
            <w:gridSpan w:val="2"/>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130" w:right="5" w:firstLine="0"/>
            </w:pPr>
            <w:r>
              <w:rPr>
                <w:b/>
              </w:rPr>
              <w:t>Перечень документов,  подтверждающих квалификацию  и соответствие требованиям,  предъявляемым к участникам открытого конкурса (первый внутренний конверт)</w:t>
            </w:r>
            <w:r>
              <w:t xml:space="preserve"> </w:t>
            </w:r>
          </w:p>
        </w:tc>
      </w:tr>
      <w:tr w:rsidR="009D42B9">
        <w:trPr>
          <w:trHeight w:val="6887"/>
        </w:trPr>
        <w:tc>
          <w:tcPr>
            <w:tcW w:w="1431" w:type="dxa"/>
            <w:tcBorders>
              <w:top w:val="single" w:sz="4" w:space="0" w:color="000000"/>
              <w:left w:val="single" w:sz="4" w:space="0" w:color="000000"/>
              <w:bottom w:val="single" w:sz="4" w:space="0" w:color="000000"/>
              <w:right w:val="single" w:sz="4" w:space="0" w:color="000000"/>
            </w:tcBorders>
            <w:vAlign w:val="center"/>
          </w:tcPr>
          <w:p w:rsidR="009D42B9" w:rsidRDefault="00396319">
            <w:pPr>
              <w:spacing w:after="0" w:line="259" w:lineRule="auto"/>
              <w:ind w:left="196" w:firstLine="0"/>
              <w:jc w:val="center"/>
            </w:pPr>
            <w:r>
              <w:lastRenderedPageBreak/>
              <w:t xml:space="preserve"> </w:t>
            </w:r>
          </w:p>
          <w:p w:rsidR="009D42B9" w:rsidRDefault="00396319">
            <w:pPr>
              <w:spacing w:after="0" w:line="259" w:lineRule="auto"/>
              <w:ind w:left="196" w:firstLine="0"/>
              <w:jc w:val="center"/>
            </w:pPr>
            <w:r>
              <w:t xml:space="preserve"> </w:t>
            </w:r>
          </w:p>
          <w:p w:rsidR="009D42B9" w:rsidRDefault="00396319">
            <w:pPr>
              <w:spacing w:after="0" w:line="259" w:lineRule="auto"/>
              <w:ind w:left="196" w:firstLine="0"/>
              <w:jc w:val="center"/>
            </w:pPr>
            <w:r>
              <w:t xml:space="preserve"> </w:t>
            </w:r>
          </w:p>
          <w:p w:rsidR="009D42B9" w:rsidRDefault="00396319">
            <w:pPr>
              <w:spacing w:after="0" w:line="259" w:lineRule="auto"/>
              <w:ind w:left="196" w:firstLine="0"/>
              <w:jc w:val="center"/>
            </w:pPr>
            <w:r>
              <w:t xml:space="preserve"> </w:t>
            </w:r>
          </w:p>
          <w:p w:rsidR="009D42B9" w:rsidRDefault="00396319">
            <w:pPr>
              <w:spacing w:after="0" w:line="259" w:lineRule="auto"/>
              <w:ind w:left="134" w:firstLine="0"/>
              <w:jc w:val="center"/>
            </w:pPr>
            <w:r>
              <w:t xml:space="preserve">13 </w:t>
            </w:r>
          </w:p>
        </w:tc>
        <w:tc>
          <w:tcPr>
            <w:tcW w:w="8639" w:type="dxa"/>
            <w:tcBorders>
              <w:top w:val="single" w:sz="4" w:space="0" w:color="000000"/>
              <w:left w:val="single" w:sz="4" w:space="0" w:color="000000"/>
              <w:bottom w:val="single" w:sz="4" w:space="0" w:color="000000"/>
              <w:right w:val="single" w:sz="4" w:space="0" w:color="000000"/>
            </w:tcBorders>
          </w:tcPr>
          <w:p w:rsidR="009D42B9" w:rsidRDefault="00396319">
            <w:pPr>
              <w:numPr>
                <w:ilvl w:val="0"/>
                <w:numId w:val="32"/>
              </w:numPr>
              <w:spacing w:after="20" w:line="259" w:lineRule="auto"/>
              <w:ind w:firstLine="0"/>
              <w:jc w:val="left"/>
            </w:pPr>
            <w:r>
              <w:t xml:space="preserve">Опись </w:t>
            </w:r>
            <w:r>
              <w:t xml:space="preserve">представленных документов; </w:t>
            </w:r>
          </w:p>
          <w:p w:rsidR="009D42B9" w:rsidRDefault="00396319">
            <w:pPr>
              <w:numPr>
                <w:ilvl w:val="0"/>
                <w:numId w:val="32"/>
              </w:numPr>
              <w:spacing w:after="20" w:line="259" w:lineRule="auto"/>
              <w:ind w:firstLine="0"/>
              <w:jc w:val="left"/>
            </w:pPr>
            <w:r>
              <w:t xml:space="preserve">Заявка на участие в открытом конкурсе (форма №1); </w:t>
            </w:r>
          </w:p>
          <w:p w:rsidR="009D42B9" w:rsidRDefault="00396319">
            <w:pPr>
              <w:numPr>
                <w:ilvl w:val="0"/>
                <w:numId w:val="32"/>
              </w:numPr>
              <w:spacing w:after="21" w:line="259" w:lineRule="auto"/>
              <w:ind w:firstLine="0"/>
              <w:jc w:val="left"/>
            </w:pPr>
            <w:r>
              <w:t xml:space="preserve">Анкета участника открытого конкурса (форма №2); </w:t>
            </w:r>
          </w:p>
          <w:p w:rsidR="009D42B9" w:rsidRDefault="00396319">
            <w:pPr>
              <w:numPr>
                <w:ilvl w:val="0"/>
                <w:numId w:val="32"/>
              </w:numPr>
              <w:spacing w:after="0" w:line="276" w:lineRule="auto"/>
              <w:ind w:firstLine="0"/>
              <w:jc w:val="left"/>
            </w:pPr>
            <w:r>
              <w:t xml:space="preserve">Копия учредительного документа участника квалификационного отбора в последней редакции (либо устава с изменениями); </w:t>
            </w:r>
          </w:p>
          <w:p w:rsidR="009D42B9" w:rsidRDefault="00396319">
            <w:pPr>
              <w:numPr>
                <w:ilvl w:val="0"/>
                <w:numId w:val="32"/>
              </w:numPr>
              <w:spacing w:after="29" w:line="259" w:lineRule="auto"/>
              <w:ind w:firstLine="0"/>
              <w:jc w:val="left"/>
            </w:pPr>
            <w:r>
              <w:t>Копия балан</w:t>
            </w:r>
            <w:r>
              <w:t xml:space="preserve">са за последние 3 (три) финансовых года (копия); </w:t>
            </w:r>
          </w:p>
          <w:p w:rsidR="009D42B9" w:rsidRDefault="00396319">
            <w:pPr>
              <w:numPr>
                <w:ilvl w:val="0"/>
                <w:numId w:val="32"/>
              </w:numPr>
              <w:spacing w:after="0" w:line="278" w:lineRule="auto"/>
              <w:ind w:firstLine="0"/>
              <w:jc w:val="left"/>
            </w:pPr>
            <w:r>
              <w:t>Выписка из единого государственного реестра юридических лиц или засвидетельствованная в нотариальном порядке копия выписки (для юридического лица), выписка из единого государственного реестра индивидуальных</w:t>
            </w:r>
            <w:r>
              <w:t xml:space="preserve"> предпринимателей или засвидетельствованная в нотариальном порядке копия такой выписки (для индивидуального предпринимателя), датированная не ранее даты опубликования приглашения к участию в конкурсе; </w:t>
            </w:r>
          </w:p>
          <w:p w:rsidR="009D42B9" w:rsidRDefault="00396319">
            <w:pPr>
              <w:numPr>
                <w:ilvl w:val="0"/>
                <w:numId w:val="32"/>
              </w:numPr>
              <w:spacing w:after="26" w:line="259" w:lineRule="auto"/>
              <w:ind w:firstLine="0"/>
              <w:jc w:val="left"/>
            </w:pPr>
            <w:r>
              <w:t xml:space="preserve">Копия свидетельства о постановке на учет в налоговом </w:t>
            </w:r>
            <w:r>
              <w:t xml:space="preserve">органе; </w:t>
            </w:r>
          </w:p>
          <w:p w:rsidR="009D42B9" w:rsidRDefault="00396319">
            <w:pPr>
              <w:numPr>
                <w:ilvl w:val="0"/>
                <w:numId w:val="32"/>
              </w:numPr>
              <w:spacing w:after="2" w:line="276" w:lineRule="auto"/>
              <w:ind w:firstLine="0"/>
              <w:jc w:val="left"/>
            </w:pPr>
            <w:r>
              <w:t xml:space="preserve">Декларация о соответствии участника открытого конкурса требованиям квалификации, установленным настоящей документацией (в свободной форме); </w:t>
            </w:r>
          </w:p>
          <w:p w:rsidR="009D42B9" w:rsidRDefault="00396319">
            <w:pPr>
              <w:numPr>
                <w:ilvl w:val="0"/>
                <w:numId w:val="32"/>
              </w:numPr>
              <w:spacing w:after="0" w:line="259" w:lineRule="auto"/>
              <w:ind w:firstLine="0"/>
              <w:jc w:val="left"/>
            </w:pPr>
            <w:r>
              <w:t>Документ(ы), подтверждающие опыт работы по аналогичным проектам в текущем году и за 3 предшествующих ему к</w:t>
            </w:r>
            <w:r>
              <w:t>алендарных года. Аналогичными проектами являются исполненные участником конкурса договоры/контракты, предметом которых являлась поставка музыкальных инструментов, при стоимости одного    договора/контракта не менее 800 000,00 (восьмисот тысяч) рублей. Спра</w:t>
            </w:r>
            <w:r>
              <w:t>вка (реестр) об исполнении государственных (муниципальных) контрактов и договоров по аналогичному предмету предоставляется по форме № 4 с указанием номеров договоров и контрактов, даты заключения, срок выполнения данных договоров (год и месяц начала выполн</w:t>
            </w:r>
            <w:r>
              <w:t xml:space="preserve">ения – год и месяц фактического выполнения), наименование Заказчика, описание предмета договора </w:t>
            </w:r>
          </w:p>
        </w:tc>
      </w:tr>
    </w:tbl>
    <w:p w:rsidR="009D42B9" w:rsidRDefault="009D42B9">
      <w:pPr>
        <w:spacing w:after="0" w:line="259" w:lineRule="auto"/>
        <w:ind w:left="-1381" w:right="214" w:firstLine="0"/>
        <w:jc w:val="left"/>
      </w:pPr>
    </w:p>
    <w:tbl>
      <w:tblPr>
        <w:tblStyle w:val="TableGrid"/>
        <w:tblW w:w="10069" w:type="dxa"/>
        <w:tblInd w:w="-285" w:type="dxa"/>
        <w:tblCellMar>
          <w:top w:w="43" w:type="dxa"/>
          <w:left w:w="115" w:type="dxa"/>
          <w:bottom w:w="0" w:type="dxa"/>
          <w:right w:w="40" w:type="dxa"/>
        </w:tblCellMar>
        <w:tblLook w:val="04A0" w:firstRow="1" w:lastRow="0" w:firstColumn="1" w:lastColumn="0" w:noHBand="0" w:noVBand="1"/>
      </w:tblPr>
      <w:tblGrid>
        <w:gridCol w:w="1431"/>
        <w:gridCol w:w="8638"/>
      </w:tblGrid>
      <w:tr w:rsidR="009D42B9">
        <w:trPr>
          <w:trHeight w:val="6356"/>
        </w:trPr>
        <w:tc>
          <w:tcPr>
            <w:tcW w:w="1431" w:type="dxa"/>
            <w:tcBorders>
              <w:top w:val="single" w:sz="4" w:space="0" w:color="000000"/>
              <w:left w:val="single" w:sz="4" w:space="0" w:color="000000"/>
              <w:bottom w:val="single" w:sz="4" w:space="0" w:color="000000"/>
              <w:right w:val="single" w:sz="4" w:space="0" w:color="000000"/>
            </w:tcBorders>
          </w:tcPr>
          <w:p w:rsidR="009D42B9" w:rsidRDefault="009D42B9">
            <w:pPr>
              <w:spacing w:after="160" w:line="259" w:lineRule="auto"/>
              <w:ind w:left="0" w:firstLine="0"/>
              <w:jc w:val="left"/>
            </w:pPr>
          </w:p>
        </w:tc>
        <w:tc>
          <w:tcPr>
            <w:tcW w:w="8639"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78" w:lineRule="auto"/>
              <w:ind w:left="20" w:right="67" w:firstLine="0"/>
            </w:pPr>
            <w:r>
              <w:t xml:space="preserve">(поставки), стоимости договора поставки, реестрового номера в ЕИС в сфере закупок (если имеется, при отсутствии номера в ЕИС в сфере закупок участник </w:t>
            </w:r>
            <w:r>
              <w:t xml:space="preserve">предоставляет копии договора(ов) и актов (накладных), подтверждающих исполнение обязательства без нарушений); </w:t>
            </w:r>
          </w:p>
          <w:p w:rsidR="009D42B9" w:rsidRDefault="00396319">
            <w:pPr>
              <w:numPr>
                <w:ilvl w:val="0"/>
                <w:numId w:val="33"/>
              </w:numPr>
              <w:spacing w:after="2" w:line="276" w:lineRule="auto"/>
              <w:ind w:right="56" w:firstLine="0"/>
            </w:pPr>
            <w:r>
              <w:t>Подтверждение о том, что сделка не является крупной и совершаемой с заинтересованностью, либо согласие на ее совершение (в соответствии с нормами</w:t>
            </w:r>
            <w:r>
              <w:t xml:space="preserve"> действующего законодательства); </w:t>
            </w:r>
          </w:p>
          <w:p w:rsidR="009D42B9" w:rsidRDefault="00396319">
            <w:pPr>
              <w:numPr>
                <w:ilvl w:val="0"/>
                <w:numId w:val="33"/>
              </w:numPr>
              <w:spacing w:after="0" w:line="277" w:lineRule="auto"/>
              <w:ind w:right="56" w:firstLine="0"/>
            </w:pPr>
            <w:r>
              <w:t>Документ, подтверждающий полномочия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w:t>
            </w:r>
            <w:r>
              <w:t>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w:t>
            </w:r>
            <w:r>
              <w:t>вка на участие в открытом конкурсе должна содержать также доверенность на осуществление действий от имени участника открытого конкурса (при наличии печати) и подписанную руководителем (для юридического лица) или уполномоченным руководителем лицом, либо зас</w:t>
            </w:r>
            <w:r>
              <w:t>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w:t>
            </w:r>
            <w:r>
              <w:t xml:space="preserve">кого лица. </w:t>
            </w:r>
          </w:p>
          <w:p w:rsidR="009D42B9" w:rsidRDefault="00396319">
            <w:pPr>
              <w:spacing w:after="0" w:line="259" w:lineRule="auto"/>
              <w:ind w:left="20" w:firstLine="0"/>
            </w:pPr>
            <w:r>
              <w:lastRenderedPageBreak/>
              <w:t xml:space="preserve">В случае отсутствия в конверте какого-либо из выше перечисленных документов конкурсная комиссия вправе отклонить заявку данного участника. </w:t>
            </w:r>
          </w:p>
        </w:tc>
      </w:tr>
      <w:tr w:rsidR="009D42B9">
        <w:trPr>
          <w:trHeight w:val="585"/>
        </w:trPr>
        <w:tc>
          <w:tcPr>
            <w:tcW w:w="10069" w:type="dxa"/>
            <w:gridSpan w:val="2"/>
            <w:tcBorders>
              <w:top w:val="single" w:sz="4" w:space="0" w:color="000000"/>
              <w:left w:val="single" w:sz="4" w:space="0" w:color="000000"/>
              <w:bottom w:val="single" w:sz="4" w:space="0" w:color="000000"/>
              <w:right w:val="single" w:sz="4" w:space="0" w:color="000000"/>
            </w:tcBorders>
          </w:tcPr>
          <w:p w:rsidR="009D42B9" w:rsidRDefault="00396319">
            <w:pPr>
              <w:spacing w:after="33" w:line="259" w:lineRule="auto"/>
              <w:ind w:left="0" w:firstLine="0"/>
              <w:jc w:val="left"/>
            </w:pPr>
            <w:r>
              <w:rPr>
                <w:b/>
              </w:rPr>
              <w:lastRenderedPageBreak/>
              <w:t xml:space="preserve">Перечень документов, подаваемых в конверте с коммерческим предложением </w:t>
            </w:r>
          </w:p>
          <w:p w:rsidR="009D42B9" w:rsidRDefault="00396319">
            <w:pPr>
              <w:spacing w:after="0" w:line="259" w:lineRule="auto"/>
              <w:ind w:left="20" w:firstLine="0"/>
              <w:jc w:val="left"/>
            </w:pPr>
            <w:r>
              <w:rPr>
                <w:b/>
              </w:rPr>
              <w:t>(второй внутренний конверт)</w:t>
            </w:r>
            <w:r>
              <w:t xml:space="preserve"> </w:t>
            </w:r>
          </w:p>
        </w:tc>
      </w:tr>
      <w:tr w:rsidR="009D42B9">
        <w:trPr>
          <w:trHeight w:val="1931"/>
        </w:trPr>
        <w:tc>
          <w:tcPr>
            <w:tcW w:w="1431" w:type="dxa"/>
            <w:tcBorders>
              <w:top w:val="single" w:sz="4" w:space="0" w:color="000000"/>
              <w:left w:val="single" w:sz="4" w:space="0" w:color="000000"/>
              <w:bottom w:val="single" w:sz="4" w:space="0" w:color="000000"/>
              <w:right w:val="single" w:sz="4" w:space="0" w:color="000000"/>
            </w:tcBorders>
            <w:vAlign w:val="center"/>
          </w:tcPr>
          <w:p w:rsidR="009D42B9" w:rsidRDefault="00396319">
            <w:pPr>
              <w:spacing w:after="0" w:line="259" w:lineRule="auto"/>
              <w:ind w:left="65" w:firstLine="0"/>
              <w:jc w:val="center"/>
            </w:pPr>
            <w:r>
              <w:t xml:space="preserve">14 </w:t>
            </w:r>
          </w:p>
        </w:tc>
        <w:tc>
          <w:tcPr>
            <w:tcW w:w="8639" w:type="dxa"/>
            <w:tcBorders>
              <w:top w:val="single" w:sz="4" w:space="0" w:color="000000"/>
              <w:left w:val="single" w:sz="4" w:space="0" w:color="000000"/>
              <w:bottom w:val="single" w:sz="4" w:space="0" w:color="000000"/>
              <w:right w:val="single" w:sz="4" w:space="0" w:color="000000"/>
            </w:tcBorders>
          </w:tcPr>
          <w:p w:rsidR="009D42B9" w:rsidRDefault="00396319">
            <w:pPr>
              <w:numPr>
                <w:ilvl w:val="0"/>
                <w:numId w:val="34"/>
              </w:numPr>
              <w:spacing w:after="29" w:line="259" w:lineRule="auto"/>
              <w:ind w:firstLine="0"/>
            </w:pPr>
            <w:r>
              <w:t xml:space="preserve">Опись представленных документов; </w:t>
            </w:r>
          </w:p>
          <w:p w:rsidR="009D42B9" w:rsidRDefault="00396319">
            <w:pPr>
              <w:numPr>
                <w:ilvl w:val="0"/>
                <w:numId w:val="34"/>
              </w:numPr>
              <w:spacing w:after="0" w:line="277" w:lineRule="auto"/>
              <w:ind w:firstLine="0"/>
            </w:pPr>
            <w:r>
              <w:t>Коммерческое предложение на бумажном носителе (в произвольной форме), в котором указывается срок поставки и общая стоимость товара с учетом налогов, пошлин и других обязательных платежей, а также доставки до места пост</w:t>
            </w:r>
            <w:r>
              <w:t xml:space="preserve">авки </w:t>
            </w:r>
          </w:p>
          <w:p w:rsidR="009D42B9" w:rsidRDefault="00396319">
            <w:pPr>
              <w:spacing w:after="24" w:line="259" w:lineRule="auto"/>
              <w:ind w:left="20" w:firstLine="0"/>
              <w:jc w:val="left"/>
            </w:pPr>
            <w:r>
              <w:t xml:space="preserve">(место поставки – местонахождение Получателя); </w:t>
            </w:r>
          </w:p>
          <w:p w:rsidR="009D42B9" w:rsidRDefault="00396319">
            <w:pPr>
              <w:numPr>
                <w:ilvl w:val="0"/>
                <w:numId w:val="34"/>
              </w:numPr>
              <w:spacing w:after="0" w:line="259" w:lineRule="auto"/>
              <w:ind w:firstLine="0"/>
            </w:pPr>
            <w:r>
              <w:t xml:space="preserve">Сведения о качественных характеристиках, предлагаемых к поставке музыкальных инструментов (форма №3). </w:t>
            </w:r>
          </w:p>
        </w:tc>
      </w:tr>
      <w:tr w:rsidR="009D42B9">
        <w:trPr>
          <w:trHeight w:val="270"/>
        </w:trPr>
        <w:tc>
          <w:tcPr>
            <w:tcW w:w="10069" w:type="dxa"/>
            <w:gridSpan w:val="2"/>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30" w:firstLine="0"/>
              <w:jc w:val="left"/>
            </w:pPr>
            <w:r>
              <w:rPr>
                <w:b/>
              </w:rPr>
              <w:t>Критерии оценки коммерческих предложений</w:t>
            </w:r>
            <w:r>
              <w:t xml:space="preserve"> </w:t>
            </w:r>
          </w:p>
        </w:tc>
      </w:tr>
      <w:tr w:rsidR="009D42B9">
        <w:trPr>
          <w:trHeight w:val="535"/>
        </w:trPr>
        <w:tc>
          <w:tcPr>
            <w:tcW w:w="1431" w:type="dxa"/>
            <w:tcBorders>
              <w:top w:val="single" w:sz="4" w:space="0" w:color="000000"/>
              <w:left w:val="single" w:sz="4" w:space="0" w:color="000000"/>
              <w:bottom w:val="single" w:sz="4" w:space="0" w:color="000000"/>
              <w:right w:val="single" w:sz="4" w:space="0" w:color="000000"/>
            </w:tcBorders>
            <w:vAlign w:val="center"/>
          </w:tcPr>
          <w:p w:rsidR="009D42B9" w:rsidRDefault="00396319">
            <w:pPr>
              <w:spacing w:after="0" w:line="259" w:lineRule="auto"/>
              <w:ind w:left="65" w:firstLine="0"/>
              <w:jc w:val="center"/>
            </w:pPr>
            <w:r>
              <w:t xml:space="preserve">15 </w:t>
            </w:r>
          </w:p>
        </w:tc>
        <w:tc>
          <w:tcPr>
            <w:tcW w:w="8639" w:type="dxa"/>
            <w:tcBorders>
              <w:top w:val="single" w:sz="4" w:space="0" w:color="000000"/>
              <w:left w:val="single" w:sz="4" w:space="0" w:color="000000"/>
              <w:bottom w:val="single" w:sz="4" w:space="0" w:color="000000"/>
              <w:right w:val="single" w:sz="4" w:space="0" w:color="000000"/>
            </w:tcBorders>
          </w:tcPr>
          <w:p w:rsidR="009D42B9" w:rsidRDefault="00396319">
            <w:pPr>
              <w:spacing w:after="8" w:line="259" w:lineRule="auto"/>
              <w:ind w:left="0" w:firstLine="0"/>
              <w:jc w:val="left"/>
            </w:pPr>
            <w:r>
              <w:t xml:space="preserve">Оценка коммерческого предложения осуществляется по </w:t>
            </w:r>
            <w:r>
              <w:t xml:space="preserve">критерию: </w:t>
            </w:r>
          </w:p>
          <w:p w:rsidR="009D42B9" w:rsidRDefault="00396319">
            <w:pPr>
              <w:spacing w:after="0" w:line="259" w:lineRule="auto"/>
              <w:ind w:left="20" w:firstLine="0"/>
              <w:jc w:val="left"/>
            </w:pPr>
            <w:r>
              <w:t xml:space="preserve">1. Цена коммерческого предложения (минимальная). </w:t>
            </w:r>
          </w:p>
        </w:tc>
      </w:tr>
    </w:tbl>
    <w:p w:rsidR="009D42B9" w:rsidRDefault="00396319">
      <w:pPr>
        <w:pStyle w:val="1"/>
        <w:spacing w:after="27"/>
        <w:ind w:left="646" w:right="645"/>
        <w:jc w:val="center"/>
      </w:pPr>
      <w:r>
        <w:rPr>
          <w:b/>
        </w:rPr>
        <w:t xml:space="preserve">Приглашение </w:t>
      </w:r>
    </w:p>
    <w:p w:rsidR="009D42B9" w:rsidRDefault="00396319">
      <w:pPr>
        <w:spacing w:line="271" w:lineRule="auto"/>
        <w:ind w:left="514" w:right="504" w:hanging="10"/>
        <w:jc w:val="center"/>
      </w:pPr>
      <w:r>
        <w:t xml:space="preserve">к участию в открытом конкурсе по квалификационному отбору Поставщика на право заключения с АО «Каспийский Трубопроводный Консорциум-Р» договора поставки </w:t>
      </w:r>
    </w:p>
    <w:p w:rsidR="009D42B9" w:rsidRDefault="00396319">
      <w:pPr>
        <w:ind w:left="155" w:right="61" w:firstLine="0"/>
      </w:pPr>
      <w:r>
        <w:t>музыкальных инструментов, в</w:t>
      </w:r>
      <w:r>
        <w:t xml:space="preserve"> рамках проведения благотворительной программы на 2023 год. </w:t>
      </w:r>
    </w:p>
    <w:p w:rsidR="009D42B9" w:rsidRDefault="00396319">
      <w:pPr>
        <w:spacing w:after="22" w:line="259" w:lineRule="auto"/>
        <w:ind w:left="0" w:firstLine="0"/>
        <w:jc w:val="left"/>
      </w:pPr>
      <w:r>
        <w:t xml:space="preserve"> </w:t>
      </w:r>
    </w:p>
    <w:p w:rsidR="009D42B9" w:rsidRDefault="00396319">
      <w:pPr>
        <w:ind w:left="-15"/>
      </w:pPr>
      <w:r>
        <w:t xml:space="preserve">Для участия в открытом конкурсе по квалификационному отбору Поставщика на право заключения с АО «Каспийский Трубопроводный Консорциум-Р» договора поставки музыкальных инструментов, в рамках </w:t>
      </w:r>
      <w:r>
        <w:t>проведения благотворительной программы на 2023 год приглашаются юридические лица и предприниматели без образования юридического лица, зарегистрированные в этом качестве на территории Российской Федерации, которым законодательство Российской Федерации не за</w:t>
      </w:r>
      <w:r>
        <w:t xml:space="preserve">прещает заниматься деятельностью по предмету конкурса. </w:t>
      </w:r>
    </w:p>
    <w:p w:rsidR="009D42B9" w:rsidRDefault="00396319">
      <w:pPr>
        <w:ind w:left="-15" w:right="61"/>
      </w:pPr>
      <w:r>
        <w:rPr>
          <w:b/>
        </w:rPr>
        <w:t xml:space="preserve">Заказчик открытого конкурса (Благотворитель) </w:t>
      </w:r>
      <w:r>
        <w:t xml:space="preserve">- АО «Каспийский Трубопроводный Консорциум-Р». </w:t>
      </w:r>
    </w:p>
    <w:p w:rsidR="009D42B9" w:rsidRDefault="00396319">
      <w:pPr>
        <w:tabs>
          <w:tab w:val="center" w:pos="1274"/>
          <w:tab w:val="center" w:pos="2843"/>
          <w:tab w:val="center" w:pos="4209"/>
          <w:tab w:val="center" w:pos="5791"/>
          <w:tab w:val="center" w:pos="6928"/>
          <w:tab w:val="center" w:pos="8002"/>
          <w:tab w:val="right" w:pos="9998"/>
        </w:tabs>
        <w:spacing w:after="51" w:line="259" w:lineRule="auto"/>
        <w:ind w:left="0" w:firstLine="0"/>
        <w:jc w:val="left"/>
      </w:pPr>
      <w:r>
        <w:rPr>
          <w:rFonts w:ascii="Calibri" w:eastAsia="Calibri" w:hAnsi="Calibri" w:cs="Calibri"/>
          <w:sz w:val="22"/>
        </w:rPr>
        <w:tab/>
      </w:r>
      <w:r>
        <w:rPr>
          <w:b/>
        </w:rPr>
        <w:t xml:space="preserve">Организатор </w:t>
      </w:r>
      <w:r>
        <w:rPr>
          <w:b/>
        </w:rPr>
        <w:tab/>
        <w:t xml:space="preserve">открытого </w:t>
      </w:r>
      <w:r>
        <w:rPr>
          <w:b/>
        </w:rPr>
        <w:tab/>
        <w:t xml:space="preserve">конкурса </w:t>
      </w:r>
      <w:r>
        <w:rPr>
          <w:b/>
        </w:rPr>
        <w:tab/>
        <w:t xml:space="preserve">(Координатор) </w:t>
      </w:r>
      <w:r>
        <w:rPr>
          <w:b/>
        </w:rPr>
        <w:tab/>
      </w:r>
      <w:r>
        <w:t xml:space="preserve">– </w:t>
      </w:r>
      <w:r>
        <w:tab/>
        <w:t xml:space="preserve">Министерство </w:t>
      </w:r>
      <w:r>
        <w:tab/>
        <w:t xml:space="preserve">культуры </w:t>
      </w:r>
    </w:p>
    <w:p w:rsidR="009D42B9" w:rsidRDefault="00396319">
      <w:pPr>
        <w:spacing w:after="27"/>
        <w:ind w:left="-15" w:right="61" w:firstLine="0"/>
      </w:pPr>
      <w:r>
        <w:lastRenderedPageBreak/>
        <w:t xml:space="preserve">Астраханской области. </w:t>
      </w:r>
    </w:p>
    <w:p w:rsidR="009D42B9" w:rsidRDefault="00396319">
      <w:pPr>
        <w:ind w:left="-15" w:right="61"/>
      </w:pPr>
      <w:r>
        <w:t>Для уча</w:t>
      </w:r>
      <w:r>
        <w:t xml:space="preserve">стия в конкурсе необходимо подготовить конкурсную заявку в соответствии с требованиями, указанными в конкурсной документации, и представить ее организатору открытого конкурса (Координатору). Полный комплект конкурсной документации размещен на сайте </w:t>
      </w:r>
      <w:r>
        <w:rPr>
          <w:u w:val="single" w:color="0000FF"/>
        </w:rPr>
        <w:t>https:/</w:t>
      </w:r>
      <w:r>
        <w:rPr>
          <w:u w:val="single" w:color="0000FF"/>
        </w:rPr>
        <w:t>/minkult.astrobl.ru/</w:t>
      </w:r>
      <w:r>
        <w:t xml:space="preserve"> и может быть получен всеми заинтересованными лицами по адресу: 414000, Астраханская область, г. Астрахань, ул. Анри Барбюса,16 / Марии Максаковой, 2, 5 этаж, адрес электронной почты: </w:t>
      </w:r>
      <w:r>
        <w:rPr>
          <w:color w:val="0000FF"/>
          <w:u w:val="single" w:color="0000FF"/>
        </w:rPr>
        <w:t>minkult@astrobl.ru</w:t>
      </w:r>
      <w:r>
        <w:t xml:space="preserve">. </w:t>
      </w:r>
    </w:p>
    <w:p w:rsidR="009D42B9" w:rsidRDefault="00396319">
      <w:pPr>
        <w:ind w:left="-15"/>
      </w:pPr>
      <w:r>
        <w:rPr>
          <w:b/>
        </w:rPr>
        <w:t>Начальная (максимальная) цена д</w:t>
      </w:r>
      <w:r>
        <w:rPr>
          <w:b/>
        </w:rPr>
        <w:t xml:space="preserve">оговора составляет: </w:t>
      </w:r>
      <w:r>
        <w:t xml:space="preserve">1 529 599,99 (один миллион пятьсот двадцать девять тысяч пятьсот девяносто девять) рублей 99 копеек. </w:t>
      </w:r>
    </w:p>
    <w:p w:rsidR="009D42B9" w:rsidRDefault="00396319">
      <w:pPr>
        <w:ind w:left="-15" w:right="61"/>
      </w:pPr>
      <w:r>
        <w:rPr>
          <w:b/>
        </w:rPr>
        <w:t xml:space="preserve">Срок заключения договора: </w:t>
      </w:r>
      <w:r>
        <w:t xml:space="preserve">с Победителем конкурса будет заключен договор не позднее 15 (пятнадцати) календарных дней с даты подведения </w:t>
      </w:r>
      <w:r>
        <w:t xml:space="preserve">итогов открытого конкурса, при условии положительной экспертной оценки Победителя Благотворителем. </w:t>
      </w:r>
    </w:p>
    <w:p w:rsidR="009D42B9" w:rsidRDefault="00396319">
      <w:pPr>
        <w:ind w:left="-15" w:right="61"/>
      </w:pPr>
      <w:r>
        <w:rPr>
          <w:b/>
        </w:rPr>
        <w:t xml:space="preserve">Сроки (периоды) поставки товара: </w:t>
      </w:r>
      <w:r>
        <w:t xml:space="preserve">в течение 150 (сто пятьдесят) рабочих дней с момента заключения договора. </w:t>
      </w:r>
    </w:p>
    <w:p w:rsidR="009D42B9" w:rsidRDefault="00396319">
      <w:pPr>
        <w:spacing w:after="29" w:line="259" w:lineRule="auto"/>
        <w:ind w:left="561" w:hanging="10"/>
        <w:jc w:val="left"/>
      </w:pPr>
      <w:r>
        <w:rPr>
          <w:b/>
        </w:rPr>
        <w:t xml:space="preserve">Условия и порядок расчетов по договору: </w:t>
      </w:r>
    </w:p>
    <w:p w:rsidR="009D42B9" w:rsidRDefault="00396319">
      <w:pPr>
        <w:numPr>
          <w:ilvl w:val="0"/>
          <w:numId w:val="1"/>
        </w:numPr>
        <w:ind w:right="31"/>
      </w:pPr>
      <w:r>
        <w:t xml:space="preserve">30% от </w:t>
      </w:r>
      <w:r>
        <w:t xml:space="preserve">общей суммы договора осуществляется авансовым платежом со счета Заказчика на расчетный счет Поставщика в течение 10 (десяти) рабочих дней с момента получения от Поставщика оригинала должным образом оформленного счета, выписанного </w:t>
      </w:r>
    </w:p>
    <w:p w:rsidR="009D42B9" w:rsidRDefault="00396319">
      <w:pPr>
        <w:ind w:left="-15" w:right="61" w:firstLine="0"/>
      </w:pPr>
      <w:r>
        <w:t>Поставщиком после подписа</w:t>
      </w:r>
      <w:r>
        <w:t xml:space="preserve">ния договора всеми Сторонами; </w:t>
      </w:r>
    </w:p>
    <w:p w:rsidR="009D42B9" w:rsidRDefault="00396319">
      <w:pPr>
        <w:numPr>
          <w:ilvl w:val="0"/>
          <w:numId w:val="1"/>
        </w:numPr>
        <w:ind w:right="31"/>
      </w:pPr>
      <w:r>
        <w:t xml:space="preserve">70% от общей суммы договора осуществляется банковским переводом со счета Заказчика на расчетный счет Поставщика после исполнения Поставщиком всех принятых обязательств, включая поставку музыкальных инструментов, в течение 10 </w:t>
      </w:r>
      <w:r>
        <w:t>(десяти) рабочих дней с момента получения от Поставщика оригинала должным образом оформленного счета и счетафактуры (</w:t>
      </w:r>
      <w:r>
        <w:rPr>
          <w:i/>
        </w:rPr>
        <w:t>в случае, если Поставщик является плательщиком НДС</w:t>
      </w:r>
      <w:r>
        <w:t>), а так же копии подписанных Получателем и заверенных Координатором акта приема-передачи</w:t>
      </w:r>
      <w:r>
        <w:t xml:space="preserve"> и копии товарной накладной, а также копии гарантийной документации на музыкальные инструменты, которые Поставщик обязуется поставить Получателю в соответствии с договором. Размер платы за конкурсную документацию, не подлежащей возврату, составляет 0 рубле</w:t>
      </w:r>
      <w:r>
        <w:t xml:space="preserve">й Размер банковской гарантии составляет 0 рублей. </w:t>
      </w:r>
    </w:p>
    <w:p w:rsidR="009D42B9" w:rsidRDefault="00396319">
      <w:pPr>
        <w:ind w:left="566" w:right="735" w:firstLine="0"/>
      </w:pPr>
      <w:r>
        <w:t>Время, дата окончания приема заявок на участие в открытом конкурсе:  «</w:t>
      </w:r>
      <w:r>
        <w:rPr>
          <w:u w:val="single" w:color="000000"/>
        </w:rPr>
        <w:t>30</w:t>
      </w:r>
      <w:r>
        <w:t xml:space="preserve">» </w:t>
      </w:r>
      <w:r>
        <w:rPr>
          <w:u w:val="single" w:color="000000"/>
        </w:rPr>
        <w:t xml:space="preserve">июня </w:t>
      </w:r>
      <w:r>
        <w:t xml:space="preserve">2023г., в </w:t>
      </w:r>
      <w:r>
        <w:rPr>
          <w:u w:val="single" w:color="000000"/>
        </w:rPr>
        <w:t xml:space="preserve">09 </w:t>
      </w:r>
      <w:r>
        <w:t xml:space="preserve">часов </w:t>
      </w:r>
      <w:r>
        <w:rPr>
          <w:u w:val="single" w:color="000000"/>
        </w:rPr>
        <w:t xml:space="preserve">00 </w:t>
      </w:r>
      <w:r>
        <w:t xml:space="preserve">минут (время местное). </w:t>
      </w:r>
    </w:p>
    <w:p w:rsidR="009D42B9" w:rsidRDefault="00396319">
      <w:pPr>
        <w:ind w:left="566" w:right="61" w:firstLine="0"/>
      </w:pPr>
      <w:r>
        <w:t xml:space="preserve">Время, место, дата вскрытия конвертов/открытия доступа к конкурсным заявкам: </w:t>
      </w:r>
    </w:p>
    <w:p w:rsidR="009D42B9" w:rsidRDefault="00396319">
      <w:pPr>
        <w:ind w:left="-15" w:right="61"/>
      </w:pPr>
      <w:r>
        <w:t>«</w:t>
      </w:r>
      <w:r>
        <w:rPr>
          <w:u w:val="single" w:color="000000"/>
        </w:rPr>
        <w:t>30</w:t>
      </w:r>
      <w:r>
        <w:t xml:space="preserve">» </w:t>
      </w:r>
      <w:r>
        <w:rPr>
          <w:u w:val="single" w:color="000000"/>
        </w:rPr>
        <w:t xml:space="preserve">июня </w:t>
      </w:r>
      <w:r>
        <w:t xml:space="preserve">2023г., в </w:t>
      </w:r>
      <w:r>
        <w:rPr>
          <w:u w:val="single" w:color="000000"/>
        </w:rPr>
        <w:t xml:space="preserve">09 </w:t>
      </w:r>
      <w:r>
        <w:t xml:space="preserve">часов </w:t>
      </w:r>
      <w:r>
        <w:rPr>
          <w:u w:val="single" w:color="000000"/>
        </w:rPr>
        <w:t xml:space="preserve">00 </w:t>
      </w:r>
      <w:r>
        <w:t xml:space="preserve">минут (время местное), Астраханская область, г. Астрахань, ул. Анри Барбюса,16 / Марии Максаковой, 2, 5 этаж, конференц зал. </w:t>
      </w:r>
    </w:p>
    <w:p w:rsidR="009D42B9" w:rsidRDefault="009D42B9">
      <w:pPr>
        <w:sectPr w:rsidR="009D42B9">
          <w:pgSz w:w="11910" w:h="16840"/>
          <w:pgMar w:top="1096" w:right="531" w:bottom="510" w:left="1381" w:header="720" w:footer="720" w:gutter="0"/>
          <w:cols w:space="720"/>
        </w:sectPr>
      </w:pPr>
    </w:p>
    <w:p w:rsidR="009D42B9" w:rsidRDefault="00396319">
      <w:pPr>
        <w:ind w:left="565" w:right="61" w:firstLine="0"/>
      </w:pPr>
      <w:r>
        <w:lastRenderedPageBreak/>
        <w:t xml:space="preserve">Место, дата подведения итогов открытого конкурса:  </w:t>
      </w:r>
    </w:p>
    <w:p w:rsidR="009D42B9" w:rsidRDefault="00396319">
      <w:pPr>
        <w:ind w:left="-15" w:right="61"/>
      </w:pPr>
      <w:r>
        <w:t>«</w:t>
      </w:r>
      <w:r>
        <w:rPr>
          <w:u w:val="single" w:color="000000"/>
        </w:rPr>
        <w:t xml:space="preserve">0 5 </w:t>
      </w:r>
      <w:r>
        <w:t xml:space="preserve">» июля 2023г., Астраханская </w:t>
      </w:r>
      <w:r>
        <w:t xml:space="preserve">область, г. Астрахань, ул. Анри Барбюса,16 / Марии Максаковой, 2, 5 этаж, конференц зал. </w:t>
      </w:r>
    </w:p>
    <w:p w:rsidR="009D42B9" w:rsidRDefault="00396319">
      <w:pPr>
        <w:ind w:left="565" w:right="61" w:firstLine="0"/>
      </w:pPr>
      <w:r>
        <w:t>Контактное лицо: Васильева Лариса Геннадьевна, тел.: 8 (8512) 44-23-68.</w:t>
      </w:r>
      <w:r>
        <w:rPr>
          <w:b/>
        </w:rPr>
        <w:t xml:space="preserve"> </w:t>
      </w:r>
    </w:p>
    <w:p w:rsidR="009D42B9" w:rsidRDefault="00396319">
      <w:pPr>
        <w:spacing w:after="0" w:line="259" w:lineRule="auto"/>
        <w:ind w:left="555" w:firstLine="0"/>
        <w:jc w:val="center"/>
      </w:pPr>
      <w:r>
        <w:rPr>
          <w:b/>
        </w:rPr>
        <w:t xml:space="preserve"> </w:t>
      </w:r>
    </w:p>
    <w:p w:rsidR="009D42B9" w:rsidRDefault="00396319">
      <w:pPr>
        <w:spacing w:after="46" w:line="259" w:lineRule="auto"/>
        <w:ind w:left="555" w:firstLine="0"/>
        <w:jc w:val="center"/>
      </w:pPr>
      <w:r>
        <w:rPr>
          <w:b/>
        </w:rPr>
        <w:t xml:space="preserve"> </w:t>
      </w:r>
    </w:p>
    <w:p w:rsidR="009D42B9" w:rsidRDefault="00396319">
      <w:pPr>
        <w:pStyle w:val="1"/>
        <w:spacing w:after="43"/>
        <w:ind w:left="646" w:right="76"/>
        <w:jc w:val="center"/>
      </w:pPr>
      <w:r>
        <w:rPr>
          <w:b/>
        </w:rPr>
        <w:t xml:space="preserve">ЧАСТЬ 1. ОБЩИЕ УСЛОВИЯ ПРОВЕДЕНИЯ ОТКРЫТОГО КОНКУРСА РАЗДЕЛ 1. ОБЩИЕ ПОЛОЖЕНИЯ </w:t>
      </w:r>
    </w:p>
    <w:p w:rsidR="009D42B9" w:rsidRDefault="00396319">
      <w:pPr>
        <w:spacing w:after="46" w:line="259" w:lineRule="auto"/>
        <w:ind w:left="555" w:firstLine="0"/>
        <w:jc w:val="center"/>
      </w:pPr>
      <w:r>
        <w:rPr>
          <w:b/>
        </w:rPr>
        <w:t xml:space="preserve"> </w:t>
      </w:r>
    </w:p>
    <w:p w:rsidR="009D42B9" w:rsidRDefault="00396319">
      <w:pPr>
        <w:numPr>
          <w:ilvl w:val="0"/>
          <w:numId w:val="2"/>
        </w:numPr>
        <w:spacing w:line="271" w:lineRule="auto"/>
        <w:ind w:right="11" w:hanging="360"/>
        <w:jc w:val="center"/>
      </w:pPr>
      <w:r>
        <w:t>Предмет</w:t>
      </w:r>
      <w:r>
        <w:t xml:space="preserve"> открытого конкурса </w:t>
      </w:r>
    </w:p>
    <w:p w:rsidR="009D42B9" w:rsidRDefault="00396319">
      <w:pPr>
        <w:numPr>
          <w:ilvl w:val="1"/>
          <w:numId w:val="2"/>
        </w:numPr>
        <w:ind w:right="61"/>
      </w:pPr>
      <w:r>
        <w:t xml:space="preserve">Квалификационный отбор участника на право заключения с АО «Каспийский Трубопроводный Консорциум-Р» договора поставки музыкальных инструментов, в рамках проведения благотворительной программы на 2023 год. </w:t>
      </w:r>
    </w:p>
    <w:p w:rsidR="009D42B9" w:rsidRDefault="00396319">
      <w:pPr>
        <w:spacing w:after="16" w:line="259" w:lineRule="auto"/>
        <w:ind w:left="565" w:firstLine="0"/>
        <w:jc w:val="left"/>
      </w:pPr>
      <w:r>
        <w:t xml:space="preserve"> </w:t>
      </w:r>
    </w:p>
    <w:p w:rsidR="009D42B9" w:rsidRDefault="00396319">
      <w:pPr>
        <w:numPr>
          <w:ilvl w:val="0"/>
          <w:numId w:val="2"/>
        </w:numPr>
        <w:spacing w:line="271" w:lineRule="auto"/>
        <w:ind w:right="11" w:hanging="360"/>
        <w:jc w:val="center"/>
      </w:pPr>
      <w:r>
        <w:t xml:space="preserve">Цель открытого конкурса </w:t>
      </w:r>
    </w:p>
    <w:p w:rsidR="009D42B9" w:rsidRDefault="00396319">
      <w:pPr>
        <w:numPr>
          <w:ilvl w:val="1"/>
          <w:numId w:val="2"/>
        </w:numPr>
        <w:ind w:right="61"/>
      </w:pPr>
      <w:r>
        <w:t>Ква</w:t>
      </w:r>
      <w:r>
        <w:t>лификационный отбор Поставщика для заключения договора поставки музыкальных инструментов (далее - договор), за счет средств, выделяемых АО «Каспийский Трубопроводный Консорциум-Р» на проведение благотворительной программы на 2023 год, согласно «Технической</w:t>
      </w:r>
      <w:r>
        <w:t xml:space="preserve"> части» (раздел 2 «Техническая часть» конкурсной документации). </w:t>
      </w:r>
    </w:p>
    <w:p w:rsidR="009D42B9" w:rsidRDefault="00396319">
      <w:pPr>
        <w:spacing w:after="17" w:line="259" w:lineRule="auto"/>
        <w:ind w:left="565" w:firstLine="0"/>
        <w:jc w:val="left"/>
      </w:pPr>
      <w:r>
        <w:t xml:space="preserve"> </w:t>
      </w:r>
    </w:p>
    <w:p w:rsidR="009D42B9" w:rsidRDefault="00396319">
      <w:pPr>
        <w:numPr>
          <w:ilvl w:val="0"/>
          <w:numId w:val="2"/>
        </w:numPr>
        <w:ind w:right="11" w:hanging="360"/>
        <w:jc w:val="center"/>
      </w:pPr>
      <w:r>
        <w:t xml:space="preserve">Заказчик, организатор открытого конкурса и получатель </w:t>
      </w:r>
    </w:p>
    <w:p w:rsidR="009D42B9" w:rsidRDefault="00396319">
      <w:pPr>
        <w:numPr>
          <w:ilvl w:val="1"/>
          <w:numId w:val="2"/>
        </w:numPr>
        <w:ind w:right="61"/>
      </w:pPr>
      <w:r>
        <w:t xml:space="preserve">Заказчик открытого конкурса (Благотворитель): АО «Каспийский Трубопроводный Консорциум-Р», 115093, Российская Федерация, г. Москва, </w:t>
      </w:r>
      <w:r>
        <w:t xml:space="preserve">ул. Павловская, дом 7, строение 1. </w:t>
      </w:r>
    </w:p>
    <w:p w:rsidR="009D42B9" w:rsidRDefault="00396319">
      <w:pPr>
        <w:numPr>
          <w:ilvl w:val="1"/>
          <w:numId w:val="2"/>
        </w:numPr>
        <w:ind w:right="61"/>
      </w:pPr>
      <w:r>
        <w:t xml:space="preserve">Организатор открытого конкурса (Координатор): Министерство культуры Астраханской области, 414000, г. Астрахань, ул. Анри Барбюса,16 / Марии Максаковой, 2. </w:t>
      </w:r>
    </w:p>
    <w:p w:rsidR="009D42B9" w:rsidRDefault="00396319">
      <w:pPr>
        <w:numPr>
          <w:ilvl w:val="1"/>
          <w:numId w:val="2"/>
        </w:numPr>
        <w:ind w:right="61"/>
      </w:pPr>
      <w:r>
        <w:t>Получатель музыкальных инструментов: ГБПОУ АО «Астраханский музы</w:t>
      </w:r>
      <w:r>
        <w:t xml:space="preserve">кальный колледж им. М.П. Мусоргского», 414000, Астраханская область, г. Астрахань, ул. Шаумяна, д. 23, тел. 8 (8512) 485-878, e-mail: </w:t>
      </w:r>
      <w:r>
        <w:rPr>
          <w:color w:val="0000FF"/>
          <w:u w:val="single" w:color="0000FF"/>
        </w:rPr>
        <w:t>info@astrmc.info</w:t>
      </w:r>
      <w:r>
        <w:rPr>
          <w:u w:val="single" w:color="0000FF"/>
        </w:rPr>
        <w:t>.</w:t>
      </w:r>
      <w:r>
        <w:t xml:space="preserve"> </w:t>
      </w:r>
    </w:p>
    <w:p w:rsidR="009D42B9" w:rsidRDefault="00396319">
      <w:pPr>
        <w:spacing w:after="17" w:line="259" w:lineRule="auto"/>
        <w:ind w:left="565" w:firstLine="0"/>
        <w:jc w:val="left"/>
      </w:pPr>
      <w:r>
        <w:t xml:space="preserve"> </w:t>
      </w:r>
    </w:p>
    <w:p w:rsidR="009D42B9" w:rsidRDefault="00396319">
      <w:pPr>
        <w:numPr>
          <w:ilvl w:val="0"/>
          <w:numId w:val="2"/>
        </w:numPr>
        <w:spacing w:line="271" w:lineRule="auto"/>
        <w:ind w:right="11" w:hanging="360"/>
        <w:jc w:val="center"/>
      </w:pPr>
      <w:r>
        <w:t xml:space="preserve">Участник открытого конкурса </w:t>
      </w:r>
    </w:p>
    <w:p w:rsidR="009D42B9" w:rsidRDefault="00396319">
      <w:pPr>
        <w:numPr>
          <w:ilvl w:val="1"/>
          <w:numId w:val="2"/>
        </w:numPr>
        <w:ind w:right="61"/>
      </w:pPr>
      <w:r>
        <w:t>Участниками открытого конкурса могут быть юридические лица и предпринима</w:t>
      </w:r>
      <w:r>
        <w:t>тели без образования юридического лица, зарегистрированные в этом качестве на территории Российской Федерации, которым законодательство Российской Федерации (далее - Участники), которые в соответствии с законодательством Российской Федерации осуществляют п</w:t>
      </w:r>
      <w:r>
        <w:t xml:space="preserve">оставку музыкальных инструментов, имеют опыт поставки музыкальных инструментов, безупречную деловую репутацию (отсутствие претензий заказчиков по ранее исполненным контрактам), и соответствуют требованиям, указанным в п. 11 Информационной карты конкурсной </w:t>
      </w:r>
      <w:r>
        <w:t xml:space="preserve">документации. </w:t>
      </w:r>
    </w:p>
    <w:p w:rsidR="009D42B9" w:rsidRDefault="00396319">
      <w:pPr>
        <w:spacing w:after="16" w:line="259" w:lineRule="auto"/>
        <w:ind w:left="565" w:firstLine="0"/>
        <w:jc w:val="left"/>
      </w:pPr>
      <w:r>
        <w:t xml:space="preserve"> </w:t>
      </w:r>
    </w:p>
    <w:p w:rsidR="009D42B9" w:rsidRDefault="00396319">
      <w:pPr>
        <w:numPr>
          <w:ilvl w:val="0"/>
          <w:numId w:val="2"/>
        </w:numPr>
        <w:spacing w:line="271" w:lineRule="auto"/>
        <w:ind w:right="11" w:hanging="360"/>
        <w:jc w:val="center"/>
      </w:pPr>
      <w:r>
        <w:t xml:space="preserve">Конкурсная комиссия </w:t>
      </w:r>
    </w:p>
    <w:p w:rsidR="009D42B9" w:rsidRDefault="00396319">
      <w:pPr>
        <w:numPr>
          <w:ilvl w:val="1"/>
          <w:numId w:val="2"/>
        </w:numPr>
        <w:ind w:right="61"/>
      </w:pPr>
      <w:r>
        <w:t xml:space="preserve">Конкурсная комиссия создается Организатором квалификационного отбора для отбора, рассмотрения, сопоставления и оценки конкурсных заявок, </w:t>
      </w:r>
      <w:r>
        <w:lastRenderedPageBreak/>
        <w:t xml:space="preserve">представленных для участия в открытом конкурсе, определения Победителя открытого </w:t>
      </w:r>
      <w:r>
        <w:t xml:space="preserve">конкурса в соответствии с требованиями конкурсной документации. </w:t>
      </w:r>
    </w:p>
    <w:p w:rsidR="009D42B9" w:rsidRDefault="00396319">
      <w:pPr>
        <w:spacing w:after="16" w:line="259" w:lineRule="auto"/>
        <w:ind w:left="565" w:firstLine="0"/>
        <w:jc w:val="left"/>
      </w:pPr>
      <w:r>
        <w:t xml:space="preserve"> </w:t>
      </w:r>
    </w:p>
    <w:p w:rsidR="009D42B9" w:rsidRDefault="00396319">
      <w:pPr>
        <w:numPr>
          <w:ilvl w:val="0"/>
          <w:numId w:val="2"/>
        </w:numPr>
        <w:spacing w:line="271" w:lineRule="auto"/>
        <w:ind w:right="11" w:hanging="360"/>
        <w:jc w:val="center"/>
      </w:pPr>
      <w:r>
        <w:t xml:space="preserve">Конкурсная заявка </w:t>
      </w:r>
    </w:p>
    <w:p w:rsidR="009D42B9" w:rsidRDefault="00396319">
      <w:pPr>
        <w:numPr>
          <w:ilvl w:val="1"/>
          <w:numId w:val="2"/>
        </w:numPr>
        <w:ind w:right="61"/>
      </w:pPr>
      <w:r>
        <w:t>Конкурсная заявка – пакет документов на участие в открытом конкурсе, подготовленный Участником открытого конкурса в соответствии с требованиями конкурсной документации. С</w:t>
      </w:r>
      <w:r>
        <w:t xml:space="preserve">одержание и порядок подготовки конкурсной заявки установлен в разделе 17 настоящей конкурсной документации. </w:t>
      </w:r>
    </w:p>
    <w:p w:rsidR="009D42B9" w:rsidRDefault="00396319">
      <w:pPr>
        <w:numPr>
          <w:ilvl w:val="1"/>
          <w:numId w:val="2"/>
        </w:numPr>
        <w:ind w:right="61"/>
      </w:pPr>
      <w:r>
        <w:t>Каждый Участник открытого конкурса вправе подать только одну заявку. В случае установления факта подачи один Участником двух и более заявок на учас</w:t>
      </w:r>
      <w:r>
        <w:t xml:space="preserve">тие в открытом конкурсе, при условии, что поданные ранее заявки таким Участником не были отозваны, все заявки на участие в открытом конкурсе этого Участника не рассматриваются и возвращаются этому Участнику. </w:t>
      </w:r>
    </w:p>
    <w:p w:rsidR="009D42B9" w:rsidRDefault="00396319">
      <w:pPr>
        <w:spacing w:after="17" w:line="259" w:lineRule="auto"/>
        <w:ind w:left="565" w:firstLine="0"/>
        <w:jc w:val="left"/>
      </w:pPr>
      <w:r>
        <w:t xml:space="preserve"> </w:t>
      </w:r>
    </w:p>
    <w:p w:rsidR="009D42B9" w:rsidRDefault="00396319">
      <w:pPr>
        <w:numPr>
          <w:ilvl w:val="0"/>
          <w:numId w:val="2"/>
        </w:numPr>
        <w:spacing w:line="271" w:lineRule="auto"/>
        <w:ind w:right="11" w:hanging="360"/>
        <w:jc w:val="center"/>
      </w:pPr>
      <w:r>
        <w:t xml:space="preserve">Квалификация участников открытого конкурса </w:t>
      </w:r>
    </w:p>
    <w:p w:rsidR="009D42B9" w:rsidRDefault="00396319">
      <w:pPr>
        <w:numPr>
          <w:ilvl w:val="1"/>
          <w:numId w:val="2"/>
        </w:numPr>
        <w:ind w:right="61"/>
      </w:pPr>
      <w:r>
        <w:t>Н</w:t>
      </w:r>
      <w:r>
        <w:t xml:space="preserve">а заседании конкурсной комиссии определяется соответствие Участника открытого конкурса требованиям, установленным конкурсной документацией и изложенным в информационной карте данной конкурсной документации. </w:t>
      </w:r>
    </w:p>
    <w:p w:rsidR="009D42B9" w:rsidRDefault="00396319">
      <w:pPr>
        <w:numPr>
          <w:ilvl w:val="1"/>
          <w:numId w:val="2"/>
        </w:numPr>
        <w:ind w:right="61"/>
      </w:pPr>
      <w:r>
        <w:t>Перечень документов, необходимых для подтвержден</w:t>
      </w:r>
      <w:r>
        <w:t xml:space="preserve">ия квалификации Участников открытого конкурса, представлен в информационной карте настоящей конкурсной документации. </w:t>
      </w:r>
    </w:p>
    <w:p w:rsidR="009D42B9" w:rsidRDefault="00396319">
      <w:pPr>
        <w:spacing w:after="21" w:line="259" w:lineRule="auto"/>
        <w:ind w:left="565" w:firstLine="0"/>
        <w:jc w:val="left"/>
      </w:pPr>
      <w:r>
        <w:t xml:space="preserve"> </w:t>
      </w:r>
    </w:p>
    <w:p w:rsidR="009D42B9" w:rsidRDefault="00396319">
      <w:pPr>
        <w:numPr>
          <w:ilvl w:val="0"/>
          <w:numId w:val="2"/>
        </w:numPr>
        <w:spacing w:line="271" w:lineRule="auto"/>
        <w:ind w:right="11" w:hanging="360"/>
        <w:jc w:val="center"/>
      </w:pPr>
      <w:r>
        <w:t xml:space="preserve">Затраты на участие в открытом конкурсе </w:t>
      </w:r>
    </w:p>
    <w:p w:rsidR="009D42B9" w:rsidRDefault="00396319">
      <w:pPr>
        <w:numPr>
          <w:ilvl w:val="1"/>
          <w:numId w:val="2"/>
        </w:numPr>
        <w:ind w:right="61"/>
      </w:pPr>
      <w:r>
        <w:t xml:space="preserve">Участники открытого конкурса несут все расходы, связанные с подготовкой и подачей конкурсной заявки. </w:t>
      </w:r>
    </w:p>
    <w:p w:rsidR="009D42B9" w:rsidRDefault="00396319">
      <w:pPr>
        <w:numPr>
          <w:ilvl w:val="1"/>
          <w:numId w:val="2"/>
        </w:numPr>
        <w:ind w:right="61"/>
      </w:pPr>
      <w:r>
        <w:t xml:space="preserve">Заказчик и Организатор открытого конкурса не отвечают и не имеют обязательство по этим расходам независимо от результатов проведения открытого конкурса. </w:t>
      </w:r>
    </w:p>
    <w:p w:rsidR="009D42B9" w:rsidRDefault="00396319">
      <w:pPr>
        <w:spacing w:after="16" w:line="259" w:lineRule="auto"/>
        <w:ind w:left="565" w:firstLine="0"/>
        <w:jc w:val="left"/>
      </w:pPr>
      <w:r>
        <w:t xml:space="preserve"> </w:t>
      </w:r>
    </w:p>
    <w:p w:rsidR="009D42B9" w:rsidRDefault="00396319">
      <w:pPr>
        <w:numPr>
          <w:ilvl w:val="0"/>
          <w:numId w:val="2"/>
        </w:numPr>
        <w:spacing w:line="271" w:lineRule="auto"/>
        <w:ind w:right="11" w:hanging="360"/>
        <w:jc w:val="center"/>
      </w:pPr>
      <w:r>
        <w:t xml:space="preserve">Победитель открытого конкурса </w:t>
      </w:r>
    </w:p>
    <w:p w:rsidR="009D42B9" w:rsidRDefault="00396319">
      <w:pPr>
        <w:numPr>
          <w:ilvl w:val="1"/>
          <w:numId w:val="2"/>
        </w:numPr>
        <w:ind w:right="61"/>
      </w:pPr>
      <w:r>
        <w:t xml:space="preserve">Победителем открытого конкурса считается Участник, конкурсная заявка которого в результате проведения открытого конкурса заняла первое место. </w:t>
      </w:r>
    </w:p>
    <w:p w:rsidR="009D42B9" w:rsidRDefault="00396319">
      <w:pPr>
        <w:spacing w:after="20" w:line="259" w:lineRule="auto"/>
        <w:ind w:left="565" w:firstLine="0"/>
        <w:jc w:val="left"/>
      </w:pPr>
      <w:r>
        <w:t xml:space="preserve"> </w:t>
      </w:r>
    </w:p>
    <w:p w:rsidR="009D42B9" w:rsidRDefault="00396319">
      <w:pPr>
        <w:numPr>
          <w:ilvl w:val="0"/>
          <w:numId w:val="2"/>
        </w:numPr>
        <w:spacing w:line="271" w:lineRule="auto"/>
        <w:ind w:right="11" w:hanging="360"/>
        <w:jc w:val="center"/>
      </w:pPr>
      <w:r>
        <w:t xml:space="preserve">Законодательной регулирование </w:t>
      </w:r>
    </w:p>
    <w:p w:rsidR="009D42B9" w:rsidRDefault="00396319">
      <w:pPr>
        <w:numPr>
          <w:ilvl w:val="1"/>
          <w:numId w:val="2"/>
        </w:numPr>
        <w:ind w:right="61"/>
      </w:pPr>
      <w:r>
        <w:t>Проведение конкурса на заключение договора на поставку музыкальных инструментов регулируется Гражданским кодексом РФ и другими нормативно-правовыми актами РФ. Настоящий открытый конкурс по квалификационному отбору не является торгами или публичным конкурсо</w:t>
      </w:r>
      <w:r>
        <w:t xml:space="preserve">м, не регулируется статьями 447-449, 1057-1061 Гражданского кодекса РФ и не накладывает обязательств, установленных указанными статьями Гражданского кодекса РФ, в том числе, по обязательному заключению договора. </w:t>
      </w:r>
    </w:p>
    <w:p w:rsidR="009D42B9" w:rsidRDefault="00396319">
      <w:pPr>
        <w:spacing w:after="18" w:line="259" w:lineRule="auto"/>
        <w:ind w:left="565" w:firstLine="0"/>
        <w:jc w:val="left"/>
      </w:pPr>
      <w:r>
        <w:t xml:space="preserve"> </w:t>
      </w:r>
    </w:p>
    <w:p w:rsidR="009D42B9" w:rsidRDefault="00396319">
      <w:pPr>
        <w:numPr>
          <w:ilvl w:val="0"/>
          <w:numId w:val="2"/>
        </w:numPr>
        <w:spacing w:line="271" w:lineRule="auto"/>
        <w:ind w:right="11" w:hanging="360"/>
        <w:jc w:val="center"/>
      </w:pPr>
      <w:r>
        <w:t xml:space="preserve">Содержание конкурсной документации </w:t>
      </w:r>
    </w:p>
    <w:p w:rsidR="009D42B9" w:rsidRDefault="00396319">
      <w:pPr>
        <w:numPr>
          <w:ilvl w:val="1"/>
          <w:numId w:val="2"/>
        </w:numPr>
        <w:ind w:right="61"/>
      </w:pPr>
      <w:r>
        <w:t>В ком</w:t>
      </w:r>
      <w:r>
        <w:t xml:space="preserve">плект конкурсной документации, представляемой претендентам на участие в конкурсе, входят: </w:t>
      </w:r>
    </w:p>
    <w:p w:rsidR="009D42B9" w:rsidRDefault="00396319">
      <w:pPr>
        <w:numPr>
          <w:ilvl w:val="0"/>
          <w:numId w:val="3"/>
        </w:numPr>
        <w:ind w:right="61"/>
      </w:pPr>
      <w:r>
        <w:t xml:space="preserve">информационная карта; </w:t>
      </w:r>
    </w:p>
    <w:p w:rsidR="009D42B9" w:rsidRDefault="00396319">
      <w:pPr>
        <w:numPr>
          <w:ilvl w:val="0"/>
          <w:numId w:val="3"/>
        </w:numPr>
        <w:ind w:right="61"/>
      </w:pPr>
      <w:r>
        <w:lastRenderedPageBreak/>
        <w:t xml:space="preserve">приглашение к участию в открытом конкурсе; </w:t>
      </w:r>
    </w:p>
    <w:p w:rsidR="009D42B9" w:rsidRDefault="00396319">
      <w:pPr>
        <w:numPr>
          <w:ilvl w:val="0"/>
          <w:numId w:val="3"/>
        </w:numPr>
        <w:ind w:right="61"/>
      </w:pPr>
      <w:r>
        <w:t xml:space="preserve">техническое задание; </w:t>
      </w:r>
    </w:p>
    <w:p w:rsidR="009D42B9" w:rsidRDefault="00396319">
      <w:pPr>
        <w:numPr>
          <w:ilvl w:val="0"/>
          <w:numId w:val="3"/>
        </w:numPr>
        <w:ind w:right="61"/>
      </w:pPr>
      <w:r>
        <w:t xml:space="preserve">проект договора на поставку товара; </w:t>
      </w:r>
    </w:p>
    <w:p w:rsidR="009D42B9" w:rsidRDefault="00396319">
      <w:pPr>
        <w:numPr>
          <w:ilvl w:val="0"/>
          <w:numId w:val="3"/>
        </w:numPr>
        <w:ind w:right="61"/>
      </w:pPr>
      <w:r>
        <w:t xml:space="preserve">образцы форм для заполнения; </w:t>
      </w:r>
    </w:p>
    <w:p w:rsidR="009D42B9" w:rsidRDefault="00396319">
      <w:pPr>
        <w:numPr>
          <w:ilvl w:val="0"/>
          <w:numId w:val="3"/>
        </w:numPr>
        <w:ind w:right="61"/>
      </w:pPr>
      <w:r>
        <w:t xml:space="preserve">расчет начальной (максимальной) цены договора. </w:t>
      </w:r>
    </w:p>
    <w:p w:rsidR="009D42B9" w:rsidRDefault="00396319">
      <w:pPr>
        <w:spacing w:after="22" w:line="259" w:lineRule="auto"/>
        <w:ind w:left="565" w:firstLine="0"/>
        <w:jc w:val="left"/>
      </w:pPr>
      <w:r>
        <w:t xml:space="preserve"> </w:t>
      </w:r>
    </w:p>
    <w:p w:rsidR="009D42B9" w:rsidRDefault="00396319">
      <w:pPr>
        <w:numPr>
          <w:ilvl w:val="3"/>
          <w:numId w:val="11"/>
        </w:numPr>
        <w:spacing w:line="271" w:lineRule="auto"/>
        <w:ind w:right="39" w:hanging="360"/>
      </w:pPr>
      <w:r>
        <w:t xml:space="preserve">Представление конкурсной документации </w:t>
      </w:r>
    </w:p>
    <w:p w:rsidR="009D42B9" w:rsidRDefault="00396319">
      <w:pPr>
        <w:ind w:left="-15" w:right="61"/>
      </w:pPr>
      <w:r>
        <w:t xml:space="preserve">Конкурсная документация представляется всем желающим в порядке, установленном в приглашении к участию в открытом конкурсе, опубликованном на сайте </w:t>
      </w:r>
      <w:hyperlink r:id="rId5">
        <w:r>
          <w:rPr>
            <w:color w:val="0000FF"/>
            <w:u w:val="single" w:color="0000FF"/>
          </w:rPr>
          <w:t>https://minkult.astrobl.ru/</w:t>
        </w:r>
      </w:hyperlink>
      <w:hyperlink r:id="rId6">
        <w:r>
          <w:t xml:space="preserve"> </w:t>
        </w:r>
      </w:hyperlink>
    </w:p>
    <w:p w:rsidR="009D42B9" w:rsidRDefault="00396319">
      <w:pPr>
        <w:spacing w:after="14" w:line="259" w:lineRule="auto"/>
        <w:ind w:left="565" w:firstLine="0"/>
        <w:jc w:val="left"/>
      </w:pPr>
      <w:r>
        <w:t xml:space="preserve"> </w:t>
      </w:r>
    </w:p>
    <w:p w:rsidR="009D42B9" w:rsidRDefault="00396319">
      <w:pPr>
        <w:numPr>
          <w:ilvl w:val="3"/>
          <w:numId w:val="11"/>
        </w:numPr>
        <w:ind w:right="39" w:hanging="360"/>
      </w:pPr>
      <w:r>
        <w:t xml:space="preserve">Полнота и достоверность предоставляемой информации </w:t>
      </w:r>
    </w:p>
    <w:p w:rsidR="009D42B9" w:rsidRDefault="00396319">
      <w:pPr>
        <w:numPr>
          <w:ilvl w:val="1"/>
          <w:numId w:val="13"/>
        </w:numPr>
        <w:ind w:right="61"/>
      </w:pPr>
      <w:r>
        <w:t>Неполное предоставление информации или подача конкурсной заявки, не отвечающей требованиям настояще</w:t>
      </w:r>
      <w:r>
        <w:t xml:space="preserve">й конкурсной документации, дает конкурсной комиссии право на отклонение данной конкурсной заявки от участия в открытом конкурсе. </w:t>
      </w:r>
    </w:p>
    <w:p w:rsidR="009D42B9" w:rsidRDefault="00396319">
      <w:pPr>
        <w:numPr>
          <w:ilvl w:val="1"/>
          <w:numId w:val="13"/>
        </w:numPr>
        <w:ind w:right="61"/>
      </w:pPr>
      <w:r>
        <w:t>В случае предоставления Участником недостоверных сведений о его соответствии, установленным в данной конкурсной документации т</w:t>
      </w:r>
      <w:r>
        <w:t xml:space="preserve">ребованиям, он отстраняется от участия в открытом конкурсе на любом этапе его проведения. </w:t>
      </w:r>
    </w:p>
    <w:p w:rsidR="009D42B9" w:rsidRDefault="00396319">
      <w:pPr>
        <w:spacing w:after="18" w:line="259" w:lineRule="auto"/>
        <w:ind w:left="565" w:firstLine="0"/>
        <w:jc w:val="left"/>
      </w:pPr>
      <w:r>
        <w:t xml:space="preserve"> </w:t>
      </w:r>
    </w:p>
    <w:p w:rsidR="009D42B9" w:rsidRDefault="00396319">
      <w:pPr>
        <w:spacing w:line="271" w:lineRule="auto"/>
        <w:ind w:left="514" w:right="14" w:hanging="10"/>
        <w:jc w:val="center"/>
      </w:pPr>
      <w:r>
        <w:t xml:space="preserve">14. Разъяснение конкурсной документации </w:t>
      </w:r>
    </w:p>
    <w:p w:rsidR="009D42B9" w:rsidRDefault="00396319">
      <w:pPr>
        <w:ind w:left="-15" w:right="61"/>
      </w:pPr>
      <w:r>
        <w:t>14.1 Участник конкурса вправе, не позднее чем за 3 дня до даты окончания подачи заявок на участие в открытом конкурсе, нап</w:t>
      </w:r>
      <w:r>
        <w:t xml:space="preserve">равить Организатору запрос о разъяснении положений конкурсной документации в письменной форме по адресу: 414000, г. Астрахань, ул. Анри Барбюса,16 / Марии Максаковой, 2, Минкультуры Астраханской области, или на адрес эл. почты </w:t>
      </w:r>
      <w:r>
        <w:rPr>
          <w:color w:val="0000FF"/>
          <w:u w:val="single" w:color="0000FF"/>
        </w:rPr>
        <w:t>fpc-law@yandex.ru</w:t>
      </w:r>
      <w:r>
        <w:t xml:space="preserve">. </w:t>
      </w:r>
    </w:p>
    <w:p w:rsidR="009D42B9" w:rsidRDefault="00396319">
      <w:pPr>
        <w:ind w:left="-15" w:right="61"/>
      </w:pPr>
      <w:r>
        <w:t>14.2. В т</w:t>
      </w:r>
      <w:r>
        <w:t xml:space="preserve">ечение 2 рабочих дней со дня поступления запроса Организатор направляет в адрес обратившегося Участника открытого конкурса разъяснения положений конкурсной документации. </w:t>
      </w:r>
    </w:p>
    <w:p w:rsidR="009D42B9" w:rsidRDefault="00396319">
      <w:pPr>
        <w:spacing w:after="17" w:line="259" w:lineRule="auto"/>
        <w:ind w:left="565" w:firstLine="0"/>
        <w:jc w:val="left"/>
      </w:pPr>
      <w:r>
        <w:t xml:space="preserve"> </w:t>
      </w:r>
    </w:p>
    <w:p w:rsidR="009D42B9" w:rsidRDefault="00396319">
      <w:pPr>
        <w:ind w:left="2461" w:right="61" w:firstLine="0"/>
      </w:pPr>
      <w:r>
        <w:t xml:space="preserve">15. Внесение изменений в конкурсную документацию </w:t>
      </w:r>
    </w:p>
    <w:p w:rsidR="009D42B9" w:rsidRDefault="00396319">
      <w:pPr>
        <w:numPr>
          <w:ilvl w:val="1"/>
          <w:numId w:val="12"/>
        </w:numPr>
        <w:ind w:right="61"/>
      </w:pPr>
      <w:r>
        <w:t xml:space="preserve">В любое время, не позднее срока окончания подачи конкурсных заявок Организатор по своему усмотрению или по просьбе Заказчика может внести изменения или дополнения в конкурсную документацию. Изменения (дополнения) доводятся до всех заинтересованных лиц. </w:t>
      </w:r>
    </w:p>
    <w:p w:rsidR="009D42B9" w:rsidRDefault="00396319">
      <w:pPr>
        <w:numPr>
          <w:ilvl w:val="1"/>
          <w:numId w:val="12"/>
        </w:numPr>
        <w:ind w:right="61"/>
      </w:pPr>
      <w:r>
        <w:t>Вн</w:t>
      </w:r>
      <w:r>
        <w:t xml:space="preserve">есенные в конкурсную документацию изменения и дополнения в дальнейшем являются неотъемлемой частью конкурсной документации. </w:t>
      </w:r>
    </w:p>
    <w:p w:rsidR="009D42B9" w:rsidRDefault="00396319">
      <w:pPr>
        <w:numPr>
          <w:ilvl w:val="1"/>
          <w:numId w:val="12"/>
        </w:numPr>
        <w:ind w:right="61"/>
      </w:pPr>
      <w:r>
        <w:t xml:space="preserve">В случае внесения изменений или дополнений в конкурсную документацию, срок подачи заявок продлевается. </w:t>
      </w:r>
    </w:p>
    <w:p w:rsidR="009D42B9" w:rsidRDefault="00396319">
      <w:pPr>
        <w:spacing w:after="16" w:line="259" w:lineRule="auto"/>
        <w:ind w:left="565" w:firstLine="0"/>
        <w:jc w:val="left"/>
      </w:pPr>
      <w:r>
        <w:t xml:space="preserve"> </w:t>
      </w:r>
    </w:p>
    <w:p w:rsidR="009D42B9" w:rsidRDefault="00396319">
      <w:pPr>
        <w:ind w:left="2061" w:right="61" w:firstLine="0"/>
      </w:pPr>
      <w:r>
        <w:t>16. Отказ от проведения к</w:t>
      </w:r>
      <w:r>
        <w:t xml:space="preserve">онкурса и/или заключения договора </w:t>
      </w:r>
    </w:p>
    <w:p w:rsidR="009D42B9" w:rsidRDefault="00396319">
      <w:pPr>
        <w:numPr>
          <w:ilvl w:val="1"/>
          <w:numId w:val="9"/>
        </w:numPr>
        <w:ind w:right="61"/>
      </w:pPr>
      <w:r>
        <w:t xml:space="preserve">Организатор по собственному усмотрению либо по указанию Заказчика вправе отказаться от проведения открытого конкурса, отклонить любую конкурсную заявку в соответствии с настоящей конкурсной документацией, и отказаться от </w:t>
      </w:r>
      <w:r>
        <w:t xml:space="preserve">всех заявок в любое время до подведения итогов конкурса. </w:t>
      </w:r>
    </w:p>
    <w:p w:rsidR="009D42B9" w:rsidRDefault="00396319">
      <w:pPr>
        <w:numPr>
          <w:ilvl w:val="1"/>
          <w:numId w:val="9"/>
        </w:numPr>
        <w:ind w:right="61"/>
      </w:pPr>
      <w:r>
        <w:t xml:space="preserve">Извещение об отказе от проведения открытого конкурса размещается Организатором на официальном сайте в течение 2 дней со дня принятия решения об отказе </w:t>
      </w:r>
      <w:r>
        <w:lastRenderedPageBreak/>
        <w:t>от проведения конкурса, но не позднее даты окон</w:t>
      </w:r>
      <w:r>
        <w:t xml:space="preserve">чания подачи заявок на участие в открытом конкурсе. </w:t>
      </w:r>
    </w:p>
    <w:p w:rsidR="009D42B9" w:rsidRDefault="00396319">
      <w:pPr>
        <w:numPr>
          <w:ilvl w:val="1"/>
          <w:numId w:val="9"/>
        </w:numPr>
        <w:ind w:right="61"/>
      </w:pPr>
      <w:r>
        <w:t>Благотворитель оставляет за собой ничем не ограниченное право в любой момент отказаться от заключения договора с определенным участником конкурсного отбора и/или от осуществления благотворительного пожер</w:t>
      </w:r>
      <w:r>
        <w:t xml:space="preserve">твования в целом, о чем Организатору направляется отказ для информирования заинтересованных лиц. </w:t>
      </w:r>
    </w:p>
    <w:p w:rsidR="009D42B9" w:rsidRDefault="00396319">
      <w:pPr>
        <w:numPr>
          <w:ilvl w:val="1"/>
          <w:numId w:val="9"/>
        </w:numPr>
        <w:ind w:right="61"/>
      </w:pPr>
      <w:r>
        <w:t xml:space="preserve">В случае отказа от проведения открытого конкурса или заключения договора Организатор и Заказчик не несут ответственность перед Участниками открытого конкурса </w:t>
      </w:r>
      <w:r>
        <w:t xml:space="preserve">за любые убытки или упущенную выгоду, причиненные им таким отказом. </w:t>
      </w:r>
    </w:p>
    <w:p w:rsidR="009D42B9" w:rsidRDefault="00396319">
      <w:pPr>
        <w:spacing w:after="16" w:line="259" w:lineRule="auto"/>
        <w:ind w:left="565" w:firstLine="0"/>
        <w:jc w:val="left"/>
      </w:pPr>
      <w:r>
        <w:t xml:space="preserve"> </w:t>
      </w:r>
    </w:p>
    <w:p w:rsidR="009D42B9" w:rsidRDefault="00396319">
      <w:pPr>
        <w:spacing w:line="271" w:lineRule="auto"/>
        <w:ind w:left="514" w:right="9" w:hanging="10"/>
        <w:jc w:val="center"/>
      </w:pPr>
      <w:r>
        <w:t xml:space="preserve">17. Оформление конкурсной заявки </w:t>
      </w:r>
    </w:p>
    <w:p w:rsidR="009D42B9" w:rsidRDefault="00396319">
      <w:pPr>
        <w:ind w:left="-15" w:right="61"/>
      </w:pPr>
      <w:r>
        <w:t>17.1. Конкурсная заявка оформляется на бумажных носителях на русском языке и подается в запечатанном «внешнем» конверте или в форме двух единых электро</w:t>
      </w:r>
      <w:r>
        <w:t>нных документов формата PDF, состоящих из отсканированных частей заявки внутренних конвертов, оформленных в соответствии с требованиями конкурсной документации, которые направляются одновременно с официального адреса электронной почты Участника на официаль</w:t>
      </w:r>
      <w:r>
        <w:t xml:space="preserve">ные адреса Организатора и Заказчика с последующим направлением оригинала Организатору. </w:t>
      </w:r>
    </w:p>
    <w:p w:rsidR="009D42B9" w:rsidRDefault="00396319">
      <w:pPr>
        <w:ind w:left="565" w:right="61" w:firstLine="0"/>
      </w:pPr>
      <w:r>
        <w:t xml:space="preserve">При подаче заявки на бумажном носителе: </w:t>
      </w:r>
    </w:p>
    <w:p w:rsidR="009D42B9" w:rsidRDefault="00396319">
      <w:pPr>
        <w:ind w:left="-15" w:right="61"/>
      </w:pPr>
      <w:r>
        <w:t xml:space="preserve">«Внешний» конверт должен быть опечатан печатью Участника и промаркирован следующим текстом: </w:t>
      </w:r>
    </w:p>
    <w:p w:rsidR="009D42B9" w:rsidRDefault="00396319">
      <w:pPr>
        <w:numPr>
          <w:ilvl w:val="0"/>
          <w:numId w:val="3"/>
        </w:numPr>
        <w:ind w:right="61"/>
      </w:pPr>
      <w:r>
        <w:t xml:space="preserve">по центру конверта – </w:t>
      </w:r>
      <w:r>
        <w:t xml:space="preserve">«Конкурсная заявка»; </w:t>
      </w:r>
    </w:p>
    <w:p w:rsidR="009D42B9" w:rsidRDefault="00396319">
      <w:pPr>
        <w:numPr>
          <w:ilvl w:val="0"/>
          <w:numId w:val="3"/>
        </w:numPr>
        <w:ind w:right="61"/>
      </w:pPr>
      <w:r>
        <w:t xml:space="preserve">в правом верхнем углу конверта – название открытого конкурса, номер приглашения к участию в открытом конкурсе, наименование Участника открытого конкурса. </w:t>
      </w:r>
    </w:p>
    <w:p w:rsidR="009D42B9" w:rsidRDefault="00396319">
      <w:pPr>
        <w:ind w:left="565" w:right="61" w:firstLine="0"/>
      </w:pPr>
      <w:r>
        <w:t xml:space="preserve">Во «внешнем» конверте должны находится два «внутренних» конверта: </w:t>
      </w:r>
    </w:p>
    <w:p w:rsidR="009D42B9" w:rsidRDefault="00396319">
      <w:pPr>
        <w:ind w:left="-15" w:right="61"/>
      </w:pPr>
      <w:r>
        <w:t xml:space="preserve">Первый «внутренний» конверт должен содержать документы согласно перечню, приведенному в информационной карте, подтверждающие соответствие требованиям, предъявляемым к Участникам открытого конкурса. Конверт должен быть запечатан, опечатан печатью Участника </w:t>
      </w:r>
      <w:r>
        <w:t xml:space="preserve">и промаркирован следующим текстом: </w:t>
      </w:r>
    </w:p>
    <w:p w:rsidR="009D42B9" w:rsidRDefault="00396319">
      <w:pPr>
        <w:numPr>
          <w:ilvl w:val="0"/>
          <w:numId w:val="3"/>
        </w:numPr>
        <w:ind w:right="61"/>
      </w:pPr>
      <w:r>
        <w:t xml:space="preserve">по центру конверта – «Документы, подтверждающие квалификацию и соответствие требованиям, предъявляемым к Участнику открытого конкурса»; </w:t>
      </w:r>
    </w:p>
    <w:p w:rsidR="009D42B9" w:rsidRDefault="00396319">
      <w:pPr>
        <w:numPr>
          <w:ilvl w:val="0"/>
          <w:numId w:val="3"/>
        </w:numPr>
        <w:ind w:right="61"/>
      </w:pPr>
      <w:r>
        <w:t>в правом верхнем углу конверта – название открытого конкурса, номер приглашения к у</w:t>
      </w:r>
      <w:r>
        <w:t xml:space="preserve">частию в открытом конкурсе, наименование Участника открытого конкурса. </w:t>
      </w:r>
    </w:p>
    <w:p w:rsidR="009D42B9" w:rsidRDefault="00396319">
      <w:pPr>
        <w:ind w:left="-15" w:right="61"/>
      </w:pPr>
      <w:r>
        <w:t>Второй «внутренний» конверт должен содержать документы с коммерческим предложением согласно перечню, представленному в информационной карте. Конверт должен быть запечатан, опечатан печ</w:t>
      </w:r>
      <w:r>
        <w:t xml:space="preserve">атью Участника и промаркирован следующим текстом: </w:t>
      </w:r>
    </w:p>
    <w:p w:rsidR="009D42B9" w:rsidRDefault="00396319">
      <w:pPr>
        <w:numPr>
          <w:ilvl w:val="0"/>
          <w:numId w:val="3"/>
        </w:numPr>
        <w:ind w:right="61"/>
      </w:pPr>
      <w:r>
        <w:t xml:space="preserve">по центру конверта – «Коммерческое предложение»; </w:t>
      </w:r>
    </w:p>
    <w:p w:rsidR="009D42B9" w:rsidRDefault="00396319">
      <w:pPr>
        <w:numPr>
          <w:ilvl w:val="0"/>
          <w:numId w:val="3"/>
        </w:numPr>
        <w:ind w:right="61"/>
      </w:pPr>
      <w:r>
        <w:t xml:space="preserve">в правом верхнем углу конверта – название открытого конкурса, номер приглашения к участию в открытом конкурсе, наименование Участника открытого конкурса. </w:t>
      </w:r>
    </w:p>
    <w:p w:rsidR="009D42B9" w:rsidRDefault="00396319">
      <w:pPr>
        <w:ind w:left="565" w:right="61" w:firstLine="0"/>
      </w:pPr>
      <w:r>
        <w:t xml:space="preserve">При подаче заявки в форме электронного сообщения: </w:t>
      </w:r>
    </w:p>
    <w:p w:rsidR="009D42B9" w:rsidRDefault="00396319">
      <w:pPr>
        <w:ind w:left="565" w:right="61" w:firstLine="0"/>
      </w:pPr>
      <w:r>
        <w:t xml:space="preserve">В теме сообщения указываются – название открытого конкурса и номер части заявки. </w:t>
      </w:r>
    </w:p>
    <w:p w:rsidR="009D42B9" w:rsidRDefault="00396319">
      <w:pPr>
        <w:ind w:left="-15" w:right="61"/>
      </w:pPr>
      <w:r>
        <w:t>В тексте сообщения указываются – наименование Участника открытого конкурса и номер приглашения к участию в открытом конкурс</w:t>
      </w:r>
      <w:r>
        <w:t xml:space="preserve">е. </w:t>
      </w:r>
    </w:p>
    <w:p w:rsidR="009D42B9" w:rsidRDefault="00396319">
      <w:pPr>
        <w:numPr>
          <w:ilvl w:val="1"/>
          <w:numId w:val="10"/>
        </w:numPr>
        <w:ind w:right="61"/>
      </w:pPr>
      <w:r>
        <w:t xml:space="preserve">Заявка должна соответствовать всем требованиям, изложенным в настоящей инструкции. </w:t>
      </w:r>
    </w:p>
    <w:p w:rsidR="009D42B9" w:rsidRDefault="00396319">
      <w:pPr>
        <w:numPr>
          <w:ilvl w:val="1"/>
          <w:numId w:val="10"/>
        </w:numPr>
        <w:ind w:right="61"/>
      </w:pPr>
      <w:r>
        <w:lastRenderedPageBreak/>
        <w:t>В конкурсной заявке не должно содержаться изменений или дополнений, за исключением тех, которые сделаны в соответствии с указаниями Организатора. В конкурсной заявке не</w:t>
      </w:r>
      <w:r>
        <w:t xml:space="preserve"> должно содержаться исправлений и подчисток. </w:t>
      </w:r>
    </w:p>
    <w:p w:rsidR="009D42B9" w:rsidRDefault="00396319">
      <w:pPr>
        <w:numPr>
          <w:ilvl w:val="1"/>
          <w:numId w:val="10"/>
        </w:numPr>
        <w:ind w:right="61"/>
      </w:pPr>
      <w:r>
        <w:t xml:space="preserve">Все документы конкурсной заявки, кроме оригиналов документов и нотариально заверенных копий, должны быть подписаны лицом, подписавшем заявку, и заверены печатью Участника открытого конкурса. </w:t>
      </w:r>
    </w:p>
    <w:p w:rsidR="009D42B9" w:rsidRDefault="00396319">
      <w:pPr>
        <w:numPr>
          <w:ilvl w:val="1"/>
          <w:numId w:val="10"/>
        </w:numPr>
        <w:ind w:right="61"/>
      </w:pPr>
      <w:r>
        <w:t>При отсутствии в к</w:t>
      </w:r>
      <w:r>
        <w:t xml:space="preserve">онкурсной заявке одного из внутренних конвертов, конкурсная комиссия отклоняет такую заявку и возвращает ее Участнику открытого конкурса. </w:t>
      </w:r>
    </w:p>
    <w:p w:rsidR="009D42B9" w:rsidRDefault="00396319">
      <w:pPr>
        <w:numPr>
          <w:ilvl w:val="1"/>
          <w:numId w:val="10"/>
        </w:numPr>
        <w:ind w:right="61"/>
      </w:pPr>
      <w:r>
        <w:t>Каждый участник открытого конкурса вправе подать только одну заявку. В случае подачи Участником более одной заявки он</w:t>
      </w:r>
      <w:r>
        <w:t xml:space="preserve"> не допускается к участию в открытом конкурсе. </w:t>
      </w:r>
    </w:p>
    <w:p w:rsidR="009D42B9" w:rsidRDefault="00396319">
      <w:pPr>
        <w:spacing w:after="16" w:line="259" w:lineRule="auto"/>
        <w:ind w:left="565" w:firstLine="0"/>
        <w:jc w:val="left"/>
      </w:pPr>
      <w:r>
        <w:t xml:space="preserve"> </w:t>
      </w:r>
    </w:p>
    <w:p w:rsidR="009D42B9" w:rsidRDefault="00396319">
      <w:pPr>
        <w:spacing w:line="271" w:lineRule="auto"/>
        <w:ind w:left="514" w:right="19" w:hanging="10"/>
        <w:jc w:val="center"/>
      </w:pPr>
      <w:r>
        <w:t xml:space="preserve">18. Цена и валюта конкурсной заявки </w:t>
      </w:r>
    </w:p>
    <w:p w:rsidR="009D42B9" w:rsidRDefault="00396319">
      <w:pPr>
        <w:numPr>
          <w:ilvl w:val="1"/>
          <w:numId w:val="7"/>
        </w:numPr>
        <w:ind w:right="61"/>
      </w:pPr>
      <w:r>
        <w:t xml:space="preserve">Цена конкурсной заявки должна включать стоимость товара с учетом налогов, пошлин и других обязательных платежей, а также расходов по доставке товара в место поставки, погрузоразгрузочным работам. </w:t>
      </w:r>
    </w:p>
    <w:p w:rsidR="009D42B9" w:rsidRDefault="00396319">
      <w:pPr>
        <w:numPr>
          <w:ilvl w:val="1"/>
          <w:numId w:val="7"/>
        </w:numPr>
        <w:ind w:right="61"/>
      </w:pPr>
      <w:r>
        <w:t>Цена коммерческого предложения Участника должна быть выраже</w:t>
      </w:r>
      <w:r>
        <w:t xml:space="preserve">на в валюте РФ. В противном случае данная заявка будет отклонена, как не отвечающая требованиям конкурсной документации. </w:t>
      </w:r>
    </w:p>
    <w:p w:rsidR="009D42B9" w:rsidRDefault="00396319">
      <w:pPr>
        <w:spacing w:after="17" w:line="259" w:lineRule="auto"/>
        <w:ind w:left="565" w:firstLine="0"/>
        <w:jc w:val="left"/>
      </w:pPr>
      <w:r>
        <w:t xml:space="preserve"> </w:t>
      </w:r>
    </w:p>
    <w:p w:rsidR="009D42B9" w:rsidRDefault="00396319">
      <w:pPr>
        <w:spacing w:line="271" w:lineRule="auto"/>
        <w:ind w:left="514" w:right="12" w:hanging="10"/>
        <w:jc w:val="center"/>
      </w:pPr>
      <w:r>
        <w:t xml:space="preserve">19. Окончательный срок подачи конкурсных заявок </w:t>
      </w:r>
    </w:p>
    <w:p w:rsidR="009D42B9" w:rsidRDefault="00396319">
      <w:pPr>
        <w:numPr>
          <w:ilvl w:val="1"/>
          <w:numId w:val="5"/>
        </w:numPr>
        <w:ind w:right="61"/>
      </w:pPr>
      <w:r>
        <w:t>Конкурсные заявки должны быть переданы Организатору не позднее даты окончания прием</w:t>
      </w:r>
      <w:r>
        <w:t xml:space="preserve">а заявок, указанной в приглашении к участию в открытом конкурсе. </w:t>
      </w:r>
    </w:p>
    <w:p w:rsidR="009D42B9" w:rsidRDefault="00396319">
      <w:pPr>
        <w:numPr>
          <w:ilvl w:val="1"/>
          <w:numId w:val="5"/>
        </w:numPr>
        <w:ind w:right="61"/>
      </w:pPr>
      <w:r>
        <w:t xml:space="preserve">Все конкурсные заявки, полученные Организатором после окончания срока их подачи, конкурсной комиссией не рассматриваются и возвращаются Участнику невскрытыми. </w:t>
      </w:r>
    </w:p>
    <w:p w:rsidR="009D42B9" w:rsidRDefault="00396319">
      <w:pPr>
        <w:spacing w:after="21" w:line="259" w:lineRule="auto"/>
        <w:ind w:left="565" w:firstLine="0"/>
        <w:jc w:val="left"/>
      </w:pPr>
      <w:r>
        <w:t xml:space="preserve"> </w:t>
      </w:r>
    </w:p>
    <w:p w:rsidR="009D42B9" w:rsidRDefault="00396319">
      <w:pPr>
        <w:spacing w:line="271" w:lineRule="auto"/>
        <w:ind w:left="514" w:right="11" w:hanging="10"/>
        <w:jc w:val="center"/>
      </w:pPr>
      <w:r>
        <w:t>20. Изменение и отзыв конкур</w:t>
      </w:r>
      <w:r>
        <w:t xml:space="preserve">сных заявок </w:t>
      </w:r>
    </w:p>
    <w:p w:rsidR="009D42B9" w:rsidRDefault="00396319">
      <w:pPr>
        <w:numPr>
          <w:ilvl w:val="1"/>
          <w:numId w:val="4"/>
        </w:numPr>
        <w:ind w:right="61"/>
      </w:pPr>
      <w:r>
        <w:t>Участник открытого конкурса может заменить, дополнить или отозвать свою конкурсную заявку после ее подачи при условии, сто Организатор получит письменное уведомление о замене, дополнении или отзыве конкурсной заявки до окончания установленного</w:t>
      </w:r>
      <w:r>
        <w:t xml:space="preserve"> срока представления конкурсных заявок. </w:t>
      </w:r>
    </w:p>
    <w:p w:rsidR="009D42B9" w:rsidRDefault="00396319">
      <w:pPr>
        <w:numPr>
          <w:ilvl w:val="1"/>
          <w:numId w:val="4"/>
        </w:numPr>
        <w:ind w:right="61"/>
      </w:pPr>
      <w:r>
        <w:t xml:space="preserve">Никакие изменения и дополнения к конкурсным заявкам после окончания срока их подачи Организатором не принимаются. </w:t>
      </w:r>
    </w:p>
    <w:p w:rsidR="009D42B9" w:rsidRDefault="00396319">
      <w:pPr>
        <w:numPr>
          <w:ilvl w:val="1"/>
          <w:numId w:val="4"/>
        </w:numPr>
        <w:ind w:right="61"/>
      </w:pPr>
      <w:r>
        <w:t>В случае изменения конкурсной заявки Участник должен представить конверты или направить два электрон</w:t>
      </w:r>
      <w:r>
        <w:t>ных сообщения, содержащих скан-образы документов, входящих в состав внутренних конвертов заявки, с дополнительной надписью: «Взамен предоставленного ранее», с указанием даты представления. В этом случае представленные ранее конверты не вскрываются/ранее на</w:t>
      </w:r>
      <w:r>
        <w:t xml:space="preserve">правленные сообщения не рассматриваются. </w:t>
      </w:r>
    </w:p>
    <w:p w:rsidR="009D42B9" w:rsidRDefault="00396319">
      <w:pPr>
        <w:numPr>
          <w:ilvl w:val="1"/>
          <w:numId w:val="4"/>
        </w:numPr>
        <w:spacing w:after="3" w:line="268" w:lineRule="auto"/>
        <w:ind w:right="61"/>
      </w:pPr>
      <w:r>
        <w:t>В случае дополнения к конкурсной заявке Участник должен представить конверты, оформленные в соответствии с инструкцией по подготовке конкурсной заявки, с дополнительной надписью: «В дополнение к представленному ран</w:t>
      </w:r>
      <w:r>
        <w:t xml:space="preserve">ее», с указанием даты представления. </w:t>
      </w:r>
    </w:p>
    <w:p w:rsidR="009D42B9" w:rsidRDefault="00396319">
      <w:pPr>
        <w:numPr>
          <w:ilvl w:val="1"/>
          <w:numId w:val="4"/>
        </w:numPr>
        <w:ind w:right="61"/>
      </w:pPr>
      <w:r>
        <w:t xml:space="preserve">Уведомление об отзыве конкурсной заявки должно быть направлено по факсу или телеграммой, с последующим надлежащим образом, оформленным почтовым </w:t>
      </w:r>
      <w:r>
        <w:lastRenderedPageBreak/>
        <w:t xml:space="preserve">отправлением, штемпель которого должен быть датирован днем не позже окончательного срока подачи заявок. </w:t>
      </w:r>
    </w:p>
    <w:p w:rsidR="009D42B9" w:rsidRDefault="00396319">
      <w:pPr>
        <w:numPr>
          <w:ilvl w:val="1"/>
          <w:numId w:val="4"/>
        </w:numPr>
        <w:ind w:right="61"/>
      </w:pPr>
      <w:r>
        <w:t>Конкурс</w:t>
      </w:r>
      <w:r>
        <w:t xml:space="preserve">ные заявки нельзя отзывать в период времени между последним днем их приема и днем истечения срока их действия. </w:t>
      </w:r>
    </w:p>
    <w:p w:rsidR="009D42B9" w:rsidRDefault="00396319">
      <w:pPr>
        <w:spacing w:after="16" w:line="259" w:lineRule="auto"/>
        <w:ind w:left="565" w:firstLine="0"/>
        <w:jc w:val="left"/>
      </w:pPr>
      <w:r>
        <w:t xml:space="preserve"> </w:t>
      </w:r>
    </w:p>
    <w:p w:rsidR="009D42B9" w:rsidRDefault="00396319">
      <w:pPr>
        <w:numPr>
          <w:ilvl w:val="4"/>
          <w:numId w:val="6"/>
        </w:numPr>
        <w:ind w:right="1211" w:firstLine="2832"/>
      </w:pPr>
      <w:r>
        <w:t xml:space="preserve">Обеспечение конкурсной заявки 21.1. Обеспечение конкурсной заявки не требуется. </w:t>
      </w:r>
    </w:p>
    <w:p w:rsidR="009D42B9" w:rsidRDefault="00396319">
      <w:pPr>
        <w:spacing w:after="17" w:line="259" w:lineRule="auto"/>
        <w:ind w:left="565" w:firstLine="0"/>
        <w:jc w:val="left"/>
      </w:pPr>
      <w:r>
        <w:t xml:space="preserve"> </w:t>
      </w:r>
    </w:p>
    <w:p w:rsidR="009D42B9" w:rsidRDefault="00396319">
      <w:pPr>
        <w:numPr>
          <w:ilvl w:val="4"/>
          <w:numId w:val="6"/>
        </w:numPr>
        <w:ind w:right="1211" w:firstLine="2832"/>
      </w:pPr>
      <w:r>
        <w:t xml:space="preserve">Правила вскрытия конвертов/открытия доступа к заявкам </w:t>
      </w:r>
    </w:p>
    <w:p w:rsidR="009D42B9" w:rsidRDefault="00396319">
      <w:pPr>
        <w:numPr>
          <w:ilvl w:val="1"/>
          <w:numId w:val="8"/>
        </w:numPr>
        <w:ind w:right="61"/>
      </w:pPr>
      <w:r>
        <w:t>Конк</w:t>
      </w:r>
      <w:r>
        <w:t xml:space="preserve">урсная комиссия производит вскрытие конвертов/открытие доступа к заявкам в день, час и по адресу, указанному в информационной карте, в присутствии представителей Участников, которые пожелают принять в этом участие. </w:t>
      </w:r>
    </w:p>
    <w:p w:rsidR="009D42B9" w:rsidRDefault="00396319">
      <w:pPr>
        <w:numPr>
          <w:ilvl w:val="1"/>
          <w:numId w:val="8"/>
        </w:numPr>
        <w:ind w:right="61"/>
      </w:pPr>
      <w:r>
        <w:t xml:space="preserve">Присутствующие представители Участников </w:t>
      </w:r>
      <w:r>
        <w:t xml:space="preserve">открытого конкурса, уполномоченные надлежащим образом (имеющие направление на процедуру вскрытия конвертов с конкурсными заявками), должны зарегистрироваться у секретаря конкурсной комиссии. </w:t>
      </w:r>
    </w:p>
    <w:p w:rsidR="009D42B9" w:rsidRDefault="00396319">
      <w:pPr>
        <w:numPr>
          <w:ilvl w:val="1"/>
          <w:numId w:val="8"/>
        </w:numPr>
        <w:ind w:right="61"/>
      </w:pPr>
      <w:r>
        <w:t>Конкурсная комиссия вскрывает «внешние» конверты, затем «внутрен</w:t>
      </w:r>
      <w:r>
        <w:t xml:space="preserve">ние» конверты и открывает доступ к частям заявок, содержащих документы, подтверждающие квалификацию и соответствие требованиям, предъявляемым к Участникам открытого конкурса. </w:t>
      </w:r>
    </w:p>
    <w:p w:rsidR="009D42B9" w:rsidRDefault="00396319">
      <w:pPr>
        <w:numPr>
          <w:ilvl w:val="1"/>
          <w:numId w:val="8"/>
        </w:numPr>
        <w:ind w:right="61"/>
      </w:pPr>
      <w:r>
        <w:t>Конкурсная комиссия вправе перенести заседание комиссии в случае, если необходим</w:t>
      </w:r>
      <w:r>
        <w:t xml:space="preserve">а проверка соответствия представленных документов квалификационным требованиям и критериям, предъявляемым к Участникам открытого конкурса. </w:t>
      </w:r>
    </w:p>
    <w:p w:rsidR="009D42B9" w:rsidRDefault="00396319">
      <w:pPr>
        <w:numPr>
          <w:ilvl w:val="1"/>
          <w:numId w:val="8"/>
        </w:numPr>
        <w:ind w:right="61"/>
      </w:pPr>
      <w:r>
        <w:t xml:space="preserve">Конкурсная комиссия рассматривает первые «внутренние» конверты в соответствии с порядком, установленным разделом 23 </w:t>
      </w:r>
      <w:r>
        <w:t>настоящей конкурсной документации. Результаты вскрытия конвертов/открытия доступа к заявкам заносятся в протокол вскрытия конвертов/ открытия доступа к заявкам, подписываемый всеми присутствующими на заседании конкурной комиссии ее членами. Протокол вскрыт</w:t>
      </w:r>
      <w:r>
        <w:t xml:space="preserve">ия конвертов размещается на сайте Организатора не позднее 3 рабочих дней со дня его подписания. </w:t>
      </w:r>
    </w:p>
    <w:p w:rsidR="009D42B9" w:rsidRDefault="00396319">
      <w:pPr>
        <w:numPr>
          <w:ilvl w:val="1"/>
          <w:numId w:val="8"/>
        </w:numPr>
        <w:ind w:right="61"/>
      </w:pPr>
      <w:r>
        <w:t>Конкурсная комиссия вскрывает вторые «внутренние» конверты/открывает доступ ко вторым частям заявок, содержащим коммерческие предложения Участников открытого к</w:t>
      </w:r>
      <w:r>
        <w:t xml:space="preserve">онкурса, прошедших квалификационный отбор. </w:t>
      </w:r>
    </w:p>
    <w:p w:rsidR="009D42B9" w:rsidRDefault="00396319">
      <w:pPr>
        <w:ind w:left="-15" w:right="61"/>
      </w:pPr>
      <w:r>
        <w:t>Конкурсная комиссия рассматривает вторые «внутренние» конверты/вторые части заявок в соответствии с порядком, установленным разделами 23 - 27 настоящей конкурсной документации. По итогам рассмотрения составляется</w:t>
      </w:r>
      <w:r>
        <w:t xml:space="preserve"> протокол рассмотрения заявок, который размещается на сайте Организатора не позднее 3 рабочих дней со дня его подписания. </w:t>
      </w:r>
    </w:p>
    <w:p w:rsidR="009D42B9" w:rsidRDefault="00396319">
      <w:pPr>
        <w:numPr>
          <w:ilvl w:val="1"/>
          <w:numId w:val="8"/>
        </w:numPr>
        <w:ind w:right="61"/>
      </w:pPr>
      <w:r>
        <w:t>Конверты/части заявок с коммерческими предложениями Участников, не прошедших квалификационный отбор, не принимаются для дальнейшего р</w:t>
      </w:r>
      <w:r>
        <w:t xml:space="preserve">ассмотрения, но по требованию Заказчика конкурсная комиссия имеет право вскрыть конверты/открыть доступ к коммерческим предложениями Участников, не прошедших квалификационный отбор. </w:t>
      </w:r>
    </w:p>
    <w:p w:rsidR="009D42B9" w:rsidRDefault="00396319">
      <w:pPr>
        <w:numPr>
          <w:ilvl w:val="1"/>
          <w:numId w:val="8"/>
        </w:numPr>
        <w:ind w:right="61"/>
      </w:pPr>
      <w:r>
        <w:t xml:space="preserve">Отозванные, замененные, а также поступившие после окончания срока подачи </w:t>
      </w:r>
      <w:r>
        <w:t xml:space="preserve">заявок, указанного в приглашении, заявки возвращаются Участникам открытого конкурса невскрытыми. </w:t>
      </w:r>
    </w:p>
    <w:p w:rsidR="009D42B9" w:rsidRDefault="00396319">
      <w:pPr>
        <w:spacing w:after="0" w:line="259" w:lineRule="auto"/>
        <w:ind w:left="565" w:firstLine="0"/>
        <w:jc w:val="left"/>
      </w:pPr>
      <w:r>
        <w:lastRenderedPageBreak/>
        <w:t xml:space="preserve"> </w:t>
      </w:r>
    </w:p>
    <w:p w:rsidR="009D42B9" w:rsidRDefault="00396319">
      <w:pPr>
        <w:numPr>
          <w:ilvl w:val="0"/>
          <w:numId w:val="14"/>
        </w:numPr>
        <w:ind w:right="61" w:hanging="360"/>
      </w:pPr>
      <w:r>
        <w:t xml:space="preserve">Проверка квалификации и соответствия участников открытого конкурса требованиям конкурсной документации </w:t>
      </w:r>
    </w:p>
    <w:p w:rsidR="009D42B9" w:rsidRDefault="00396319">
      <w:pPr>
        <w:numPr>
          <w:ilvl w:val="1"/>
          <w:numId w:val="14"/>
        </w:numPr>
        <w:ind w:right="61"/>
      </w:pPr>
      <w:r>
        <w:t>После вскрытия «внутренних» конвертов/частей заявок с документами, подтверждающими квалификацию и соответствие требованиям, предъявляемым к Участникам открытого конкурса, содержимое конвертов проверяется наличие документов, предусмотренных конкурсной докум</w:t>
      </w:r>
      <w:r>
        <w:t xml:space="preserve">ентацией. </w:t>
      </w:r>
    </w:p>
    <w:p w:rsidR="009D42B9" w:rsidRDefault="00396319">
      <w:pPr>
        <w:numPr>
          <w:ilvl w:val="1"/>
          <w:numId w:val="14"/>
        </w:numPr>
        <w:ind w:right="61"/>
      </w:pPr>
      <w:r>
        <w:t xml:space="preserve">Конкурсная комиссия проверяет квалификацию и соответствие Участников требованиям и критериям, установленным в конкурсной документации. </w:t>
      </w:r>
    </w:p>
    <w:p w:rsidR="009D42B9" w:rsidRDefault="00396319">
      <w:pPr>
        <w:numPr>
          <w:ilvl w:val="1"/>
          <w:numId w:val="14"/>
        </w:numPr>
        <w:ind w:right="61"/>
      </w:pPr>
      <w:r>
        <w:t>В ходе изучения документов, подтверждающих квалификацию Участников, конкурсная комиссия имеет право запрашива</w:t>
      </w:r>
      <w:r>
        <w:t xml:space="preserve">ть информацию в соответствующих органах государственной власти, а также у юридических и физических лиц, указанных в конкурсной заявке и приложениях к ней, о соответствии указанных сведений действительности. </w:t>
      </w:r>
    </w:p>
    <w:p w:rsidR="009D42B9" w:rsidRDefault="00396319">
      <w:pPr>
        <w:numPr>
          <w:ilvl w:val="1"/>
          <w:numId w:val="14"/>
        </w:numPr>
        <w:ind w:right="61"/>
      </w:pPr>
      <w:r>
        <w:t xml:space="preserve">К следующей процедуре открытого конкурса - </w:t>
      </w:r>
      <w:r>
        <w:t>вскрытию конверта/ открытию доступа к частям заявок с коммерческими предложениями - допускаются только те Участники открытого конкурса, которые решением Конкурсной комиссии признаны удовлетворяющими квалификационным требованиям, изложенным в конкурсной док</w:t>
      </w:r>
      <w:r>
        <w:t xml:space="preserve">ументации. </w:t>
      </w:r>
    </w:p>
    <w:p w:rsidR="009D42B9" w:rsidRDefault="00396319">
      <w:pPr>
        <w:spacing w:after="27" w:line="259" w:lineRule="auto"/>
        <w:ind w:left="565" w:firstLine="0"/>
        <w:jc w:val="left"/>
      </w:pPr>
      <w:r>
        <w:t xml:space="preserve"> </w:t>
      </w:r>
    </w:p>
    <w:p w:rsidR="009D42B9" w:rsidRDefault="00396319">
      <w:pPr>
        <w:numPr>
          <w:ilvl w:val="0"/>
          <w:numId w:val="14"/>
        </w:numPr>
        <w:ind w:right="61" w:hanging="360"/>
      </w:pPr>
      <w:r>
        <w:t xml:space="preserve">Предварительное изучение и оценка коммерческих предложений </w:t>
      </w:r>
    </w:p>
    <w:p w:rsidR="009D42B9" w:rsidRDefault="00396319">
      <w:pPr>
        <w:numPr>
          <w:ilvl w:val="1"/>
          <w:numId w:val="14"/>
        </w:numPr>
        <w:ind w:right="61"/>
      </w:pPr>
      <w:r>
        <w:t>Конкурсная комиссия предварительно изучает коммерческие предложения на предмет их полноты, наличия ошибок в расчетах, наличия необходимого обеспечения, всех реквизитов на документах,</w:t>
      </w:r>
      <w:r>
        <w:t xml:space="preserve"> а также правильности оформления конкурсных заявок в целом. </w:t>
      </w:r>
    </w:p>
    <w:p w:rsidR="009D42B9" w:rsidRDefault="00396319">
      <w:pPr>
        <w:numPr>
          <w:ilvl w:val="1"/>
          <w:numId w:val="14"/>
        </w:numPr>
        <w:ind w:right="61"/>
      </w:pPr>
      <w:r>
        <w:t xml:space="preserve">Конкурсная комиссия вправе привлекать профильных специалистов для изучения и оценки представленных документов. </w:t>
      </w:r>
    </w:p>
    <w:p w:rsidR="009D42B9" w:rsidRDefault="00396319">
      <w:pPr>
        <w:numPr>
          <w:ilvl w:val="1"/>
          <w:numId w:val="14"/>
        </w:numPr>
        <w:ind w:right="61"/>
      </w:pPr>
      <w:r>
        <w:t>До проведения подробной оценки коммерческих предложений конкурсная комиссия определ</w:t>
      </w:r>
      <w:r>
        <w:t xml:space="preserve">яет, насколько каждое коммерческое предложение отвечает требованиям, изложенным в конкурсной документации. </w:t>
      </w:r>
    </w:p>
    <w:p w:rsidR="009D42B9" w:rsidRDefault="00396319">
      <w:pPr>
        <w:numPr>
          <w:ilvl w:val="1"/>
          <w:numId w:val="14"/>
        </w:numPr>
        <w:ind w:right="61"/>
      </w:pPr>
      <w:r>
        <w:t>Если коммерческое предложение по существу не отвечает требованиям, установленным в конкурсной документации, то оно отклоняется конкурсной комиссией.</w:t>
      </w:r>
      <w:r>
        <w:t xml:space="preserve"> </w:t>
      </w:r>
    </w:p>
    <w:p w:rsidR="009D42B9" w:rsidRDefault="00396319">
      <w:pPr>
        <w:numPr>
          <w:ilvl w:val="1"/>
          <w:numId w:val="14"/>
        </w:numPr>
        <w:ind w:right="61"/>
      </w:pPr>
      <w:r>
        <w:t xml:space="preserve">Конкурсная комиссия оценивает и сопоставляет коммерческие предложения Участников, заявки которых ранее не были отклонены. </w:t>
      </w:r>
    </w:p>
    <w:p w:rsidR="009D42B9" w:rsidRDefault="00396319">
      <w:pPr>
        <w:spacing w:after="22" w:line="259" w:lineRule="auto"/>
        <w:ind w:left="565" w:firstLine="0"/>
        <w:jc w:val="left"/>
      </w:pPr>
      <w:r>
        <w:t xml:space="preserve"> </w:t>
      </w:r>
    </w:p>
    <w:p w:rsidR="009D42B9" w:rsidRDefault="00396319">
      <w:pPr>
        <w:numPr>
          <w:ilvl w:val="0"/>
          <w:numId w:val="14"/>
        </w:numPr>
        <w:ind w:right="61" w:hanging="360"/>
      </w:pPr>
      <w:r>
        <w:t xml:space="preserve">Разъяснение сведений, содержащихся в конкурсной заявке </w:t>
      </w:r>
    </w:p>
    <w:p w:rsidR="009D42B9" w:rsidRDefault="00396319">
      <w:pPr>
        <w:numPr>
          <w:ilvl w:val="1"/>
          <w:numId w:val="14"/>
        </w:numPr>
        <w:ind w:right="61"/>
      </w:pPr>
      <w:r>
        <w:t>Во время оценки конкурсных заявок конкурсная комиссия может попросить Уча</w:t>
      </w:r>
      <w:r>
        <w:t xml:space="preserve">стника дать разъяснения по поводу сведений, представленных в составе конкурсной заявки. В случае отказа дать разъяснение заявка данного Участника отклоняется. </w:t>
      </w:r>
    </w:p>
    <w:p w:rsidR="009D42B9" w:rsidRDefault="00396319">
      <w:pPr>
        <w:spacing w:after="22" w:line="259" w:lineRule="auto"/>
        <w:ind w:left="565" w:firstLine="0"/>
        <w:jc w:val="left"/>
      </w:pPr>
      <w:r>
        <w:t xml:space="preserve"> </w:t>
      </w:r>
    </w:p>
    <w:p w:rsidR="009D42B9" w:rsidRDefault="00396319">
      <w:pPr>
        <w:numPr>
          <w:ilvl w:val="0"/>
          <w:numId w:val="14"/>
        </w:numPr>
        <w:spacing w:after="0" w:line="259" w:lineRule="auto"/>
        <w:ind w:right="61" w:hanging="360"/>
      </w:pPr>
      <w:r>
        <w:t xml:space="preserve">Контакты с членами конкурсной комиссии. Недобросовестное поведение Участников. </w:t>
      </w:r>
    </w:p>
    <w:p w:rsidR="009D42B9" w:rsidRDefault="00396319">
      <w:pPr>
        <w:numPr>
          <w:ilvl w:val="1"/>
          <w:numId w:val="14"/>
        </w:numPr>
        <w:ind w:right="61"/>
      </w:pPr>
      <w:r>
        <w:t>Участники откр</w:t>
      </w:r>
      <w:r>
        <w:t xml:space="preserve">ытого конкурса не должны вступать в контакты с членами конкурсной комиссии по каким-либо вопросам, связанными с конкурсной заявкой, с момента вскрытия конвертов/открытия доступа к первым частям заявок до </w:t>
      </w:r>
      <w:r>
        <w:lastRenderedPageBreak/>
        <w:t xml:space="preserve">момента определения результатов открытого конкурса, </w:t>
      </w:r>
      <w:r>
        <w:t xml:space="preserve">за исключением случая, указанного в п. 25.1 настоящей конкурсной документации. </w:t>
      </w:r>
    </w:p>
    <w:p w:rsidR="009D42B9" w:rsidRDefault="00396319">
      <w:pPr>
        <w:numPr>
          <w:ilvl w:val="1"/>
          <w:numId w:val="14"/>
        </w:numPr>
        <w:ind w:right="61"/>
      </w:pPr>
      <w:r>
        <w:t>Конкурсная заявка Участника будет отклонена, если такой Участник заключил тайное соглашение с одним или более Участником с целью оказания влияния на результаты открытого конкур</w:t>
      </w:r>
      <w:r>
        <w:t xml:space="preserve">са. Причина отклонения конкурсной заявки заносится в протокол заседания конкурсной комиссии с сообщением об этом всем Участникам. </w:t>
      </w:r>
    </w:p>
    <w:p w:rsidR="009D42B9" w:rsidRDefault="00396319">
      <w:pPr>
        <w:numPr>
          <w:ilvl w:val="1"/>
          <w:numId w:val="14"/>
        </w:numPr>
        <w:ind w:right="61"/>
      </w:pPr>
      <w:r>
        <w:t>Попытки Участника повлиять на конкурсную комиссию при оценке конкурсных заявок служат основанием для отклонения конкурсной за</w:t>
      </w:r>
      <w:r>
        <w:t xml:space="preserve">явки такого Участника </w:t>
      </w:r>
    </w:p>
    <w:p w:rsidR="009D42B9" w:rsidRDefault="00396319">
      <w:pPr>
        <w:spacing w:after="21" w:line="259" w:lineRule="auto"/>
        <w:ind w:left="565" w:firstLine="0"/>
        <w:jc w:val="left"/>
      </w:pPr>
      <w:r>
        <w:t xml:space="preserve"> </w:t>
      </w:r>
    </w:p>
    <w:p w:rsidR="009D42B9" w:rsidRDefault="00396319">
      <w:pPr>
        <w:numPr>
          <w:ilvl w:val="0"/>
          <w:numId w:val="14"/>
        </w:numPr>
        <w:spacing w:line="271" w:lineRule="auto"/>
        <w:ind w:right="61" w:hanging="360"/>
      </w:pPr>
      <w:r>
        <w:t xml:space="preserve">Соблюдение конфиденциальности </w:t>
      </w:r>
    </w:p>
    <w:p w:rsidR="009D42B9" w:rsidRDefault="00396319">
      <w:pPr>
        <w:numPr>
          <w:ilvl w:val="1"/>
          <w:numId w:val="14"/>
        </w:numPr>
        <w:ind w:right="61"/>
      </w:pPr>
      <w:r>
        <w:t>Информация относительно изучения, оценки и сопоставления конкурсных заявок, касающихся квалификации и соответствия требованиям, предъявляемым к Участникам открытого конкурса, не подлежит разглашению Участникам открытого конкурса или иным лицам, которые офи</w:t>
      </w:r>
      <w:r>
        <w:t xml:space="preserve">циально не имеют отношения к этому процессу, до того, как будет объявлен Победитель открытого конкурса. </w:t>
      </w:r>
    </w:p>
    <w:p w:rsidR="009D42B9" w:rsidRDefault="00396319">
      <w:pPr>
        <w:numPr>
          <w:ilvl w:val="1"/>
          <w:numId w:val="14"/>
        </w:numPr>
        <w:ind w:right="61"/>
      </w:pPr>
      <w:r>
        <w:t>Заказчик и Организатор открытого конкурса не вправе предоставлять кому-либо сведения, составляющие служебную или коммерческую тайну Участников открытог</w:t>
      </w:r>
      <w:r>
        <w:t xml:space="preserve">о конкурса. </w:t>
      </w:r>
    </w:p>
    <w:p w:rsidR="009D42B9" w:rsidRDefault="00396319">
      <w:pPr>
        <w:spacing w:after="26" w:line="259" w:lineRule="auto"/>
        <w:ind w:left="565" w:firstLine="0"/>
        <w:jc w:val="left"/>
      </w:pPr>
      <w:r>
        <w:t xml:space="preserve"> </w:t>
      </w:r>
    </w:p>
    <w:p w:rsidR="009D42B9" w:rsidRDefault="00396319">
      <w:pPr>
        <w:numPr>
          <w:ilvl w:val="0"/>
          <w:numId w:val="14"/>
        </w:numPr>
        <w:spacing w:line="271" w:lineRule="auto"/>
        <w:ind w:right="61" w:hanging="360"/>
      </w:pPr>
      <w:r>
        <w:t xml:space="preserve">Подведение итогов открытого конкурса </w:t>
      </w:r>
    </w:p>
    <w:p w:rsidR="009D42B9" w:rsidRDefault="00396319">
      <w:pPr>
        <w:numPr>
          <w:ilvl w:val="1"/>
          <w:numId w:val="14"/>
        </w:numPr>
        <w:ind w:right="61"/>
      </w:pPr>
      <w:r>
        <w:t xml:space="preserve">Исходя из критериев оценки коммерческих предложений, содержащихся в информационной карте, конкурсная комиссия определяет Участников, заявки которых заняли первое, второе и последующие места. </w:t>
      </w:r>
    </w:p>
    <w:p w:rsidR="009D42B9" w:rsidRDefault="00396319">
      <w:pPr>
        <w:numPr>
          <w:ilvl w:val="1"/>
          <w:numId w:val="14"/>
        </w:numPr>
        <w:ind w:right="61"/>
      </w:pPr>
      <w:r>
        <w:t>Участник от</w:t>
      </w:r>
      <w:r>
        <w:t xml:space="preserve">крытого конкурса, заявка которого заняла первое место, признается Победителем открытого конкурса. </w:t>
      </w:r>
    </w:p>
    <w:p w:rsidR="009D42B9" w:rsidRDefault="00396319">
      <w:pPr>
        <w:numPr>
          <w:ilvl w:val="1"/>
          <w:numId w:val="14"/>
        </w:numPr>
        <w:ind w:right="61"/>
      </w:pPr>
      <w:r>
        <w:t>В случае, если по окончании срока подачи заявок на участие в открытом конкурсе подано менее 3-х заявок, а также в случае, если по результатам вскрытия «внешн</w:t>
      </w:r>
      <w:r>
        <w:t xml:space="preserve">их» конвертов/открытия доступа к первым частям заявок решением Конкурсной комиссии признаны удовлетворяющими квалификационным требованиям, изложенным в конкурсной документации, менее трех участников, открытый конкурс признается несостоявшимся и в протокол </w:t>
      </w:r>
      <w:r>
        <w:t>вскрытия/ открытия доступа к заявкам на участие в открытом конкурсе вносится информация о признании открытого конкурса несостоявшимся. При этом Организатор вправе рекомендовать участника, соответствующего требованиям конкурсной документации и предложившего</w:t>
      </w:r>
      <w:r>
        <w:t xml:space="preserve"> наиболее выгодные условия поставки, соответствующие установленным настоящей конкурсной документацией, Заказчику для заключения договора. Заказчик вправе заключить договор в соответствии с рекомендациями Организатора или потребовать провести новый открытый</w:t>
      </w:r>
      <w:r>
        <w:t xml:space="preserve"> конкурс. </w:t>
      </w:r>
    </w:p>
    <w:p w:rsidR="009D42B9" w:rsidRDefault="00396319">
      <w:pPr>
        <w:numPr>
          <w:ilvl w:val="1"/>
          <w:numId w:val="14"/>
        </w:numPr>
        <w:ind w:right="61"/>
      </w:pPr>
      <w:r>
        <w:t>Заказчик открытого конкурса на основании анализа процедуры проведения открытого конкурса и его результатов имеет право потребовать от Организатора открытого конкурса провести переговоры с Победителем открытого конкурса с целью обоснованного улуч</w:t>
      </w:r>
      <w:r>
        <w:t xml:space="preserve">шений условий его коммерческого предложения, а также отказать в заключении договора с участником открытого </w:t>
      </w:r>
      <w:r>
        <w:lastRenderedPageBreak/>
        <w:t xml:space="preserve">конкурса, занявшим по его результатам последующее место, либо потребовать провести новый открытый конкурс. </w:t>
      </w:r>
    </w:p>
    <w:p w:rsidR="009D42B9" w:rsidRDefault="00396319">
      <w:pPr>
        <w:spacing w:after="21" w:line="259" w:lineRule="auto"/>
        <w:ind w:left="565" w:firstLine="0"/>
        <w:jc w:val="left"/>
      </w:pPr>
      <w:r>
        <w:t xml:space="preserve"> </w:t>
      </w:r>
    </w:p>
    <w:p w:rsidR="009D42B9" w:rsidRDefault="00396319">
      <w:pPr>
        <w:numPr>
          <w:ilvl w:val="0"/>
          <w:numId w:val="14"/>
        </w:numPr>
        <w:spacing w:line="271" w:lineRule="auto"/>
        <w:ind w:right="61" w:hanging="360"/>
      </w:pPr>
      <w:r>
        <w:t xml:space="preserve">Подписание договора </w:t>
      </w:r>
    </w:p>
    <w:p w:rsidR="009D42B9" w:rsidRDefault="00396319">
      <w:pPr>
        <w:numPr>
          <w:ilvl w:val="1"/>
          <w:numId w:val="14"/>
        </w:numPr>
        <w:ind w:right="61"/>
      </w:pPr>
      <w:r>
        <w:t>Победитель открыто</w:t>
      </w:r>
      <w:r>
        <w:t>го конкурса будет рекомендован Организатором открытого конкурса для подписания договора с АО «Каспийский трубопроводный консорциум-Р» после проведения Заказчиком открытого конкурса экспертной оценки Победителя отбора. В случае получения негативных результа</w:t>
      </w:r>
      <w:r>
        <w:t>тов экспертной оценки Победителя открытого конкурса ему может быть отказано в заключении договора, в этом случае новым Победителем открытого конкурса признается Участник, заявка которого по результатам оценки заняла второе место и последующие места. По зап</w:t>
      </w:r>
      <w:r>
        <w:t xml:space="preserve">росу Заказчика Победитель открытого конкурса предоставляет всю необходимую информацию и документы в установленный форме для проведения экспертной оценки Победителя в соответствии с процедурой Заказчика. </w:t>
      </w:r>
    </w:p>
    <w:p w:rsidR="009D42B9" w:rsidRDefault="00396319">
      <w:pPr>
        <w:numPr>
          <w:ilvl w:val="1"/>
          <w:numId w:val="14"/>
        </w:numPr>
        <w:ind w:right="61"/>
      </w:pPr>
      <w:r>
        <w:t>В случае отказа Победителя открытого конкурса от под</w:t>
      </w:r>
      <w:r>
        <w:t>писания договора в сроки, оговоренные в информационной карте, его заявка отклоняется, в этом случае новым Победителем открытого конкурса признается Участник, заявка которого по результатам оценки заняла второе место. В течение 2-х дней с даты утверждения н</w:t>
      </w:r>
      <w:r>
        <w:t>ового Победителя Организатор открытого конкурса направляет ему письменное уведомление о признании его Победителем открытого конкурса. Заказчик и новый Победитель подписывают договор на условиях коммерческого предложения последнего в случае получения положи</w:t>
      </w:r>
      <w:r>
        <w:t xml:space="preserve">тельных результатов экспертной оценки нового Победителя в соответствии с процедурой Заказчика. </w:t>
      </w:r>
    </w:p>
    <w:p w:rsidR="009D42B9" w:rsidRDefault="00396319">
      <w:pPr>
        <w:spacing w:after="0" w:line="259" w:lineRule="auto"/>
        <w:ind w:left="565" w:firstLine="0"/>
        <w:jc w:val="left"/>
      </w:pPr>
      <w:r>
        <w:t xml:space="preserve"> </w:t>
      </w:r>
    </w:p>
    <w:p w:rsidR="009D42B9" w:rsidRDefault="00396319">
      <w:pPr>
        <w:spacing w:after="0" w:line="259" w:lineRule="auto"/>
        <w:ind w:left="565" w:firstLine="0"/>
        <w:jc w:val="left"/>
      </w:pPr>
      <w:r>
        <w:t xml:space="preserve"> </w:t>
      </w:r>
    </w:p>
    <w:p w:rsidR="009D42B9" w:rsidRDefault="00396319">
      <w:pPr>
        <w:spacing w:after="0" w:line="259" w:lineRule="auto"/>
        <w:ind w:left="565" w:firstLine="0"/>
        <w:jc w:val="left"/>
      </w:pPr>
      <w:r>
        <w:t xml:space="preserve"> </w:t>
      </w:r>
    </w:p>
    <w:p w:rsidR="009D42B9" w:rsidRDefault="00396319">
      <w:pPr>
        <w:spacing w:after="0" w:line="259" w:lineRule="auto"/>
        <w:ind w:left="565" w:firstLine="0"/>
        <w:jc w:val="left"/>
      </w:pPr>
      <w:r>
        <w:t xml:space="preserve"> </w:t>
      </w:r>
    </w:p>
    <w:p w:rsidR="009D42B9" w:rsidRDefault="00396319">
      <w:pPr>
        <w:spacing w:after="0" w:line="259" w:lineRule="auto"/>
        <w:ind w:left="565" w:firstLine="0"/>
        <w:jc w:val="left"/>
      </w:pPr>
      <w:r>
        <w:t xml:space="preserve"> </w:t>
      </w:r>
    </w:p>
    <w:p w:rsidR="009D42B9" w:rsidRDefault="00396319">
      <w:pPr>
        <w:spacing w:after="25" w:line="259" w:lineRule="auto"/>
        <w:ind w:left="565" w:firstLine="0"/>
        <w:jc w:val="left"/>
      </w:pPr>
      <w:r>
        <w:t xml:space="preserve"> </w:t>
      </w:r>
    </w:p>
    <w:p w:rsidR="009D42B9" w:rsidRDefault="00396319">
      <w:pPr>
        <w:pStyle w:val="1"/>
        <w:ind w:left="646" w:right="708"/>
        <w:jc w:val="center"/>
      </w:pPr>
      <w:r>
        <w:rPr>
          <w:b/>
        </w:rPr>
        <w:t xml:space="preserve">ТЕХНИЧЕСКОЕ ЗАДАНИЕ поставка музыкальных инструментов </w:t>
      </w:r>
    </w:p>
    <w:p w:rsidR="009D42B9" w:rsidRDefault="00396319">
      <w:pPr>
        <w:spacing w:after="28" w:line="259" w:lineRule="auto"/>
        <w:ind w:left="565" w:firstLine="0"/>
        <w:jc w:val="left"/>
      </w:pPr>
      <w:r>
        <w:rPr>
          <w:b/>
        </w:rPr>
        <w:t xml:space="preserve"> </w:t>
      </w:r>
    </w:p>
    <w:p w:rsidR="009D42B9" w:rsidRDefault="00396319">
      <w:pPr>
        <w:numPr>
          <w:ilvl w:val="0"/>
          <w:numId w:val="15"/>
        </w:numPr>
        <w:jc w:val="left"/>
      </w:pPr>
      <w:r>
        <w:rPr>
          <w:b/>
        </w:rPr>
        <w:t xml:space="preserve">Наименование объекта закупки: </w:t>
      </w:r>
      <w:r>
        <w:t xml:space="preserve">Поставка музыкальных инструментов (далее – товар).  </w:t>
      </w:r>
    </w:p>
    <w:p w:rsidR="009D42B9" w:rsidRDefault="00396319">
      <w:pPr>
        <w:numPr>
          <w:ilvl w:val="0"/>
          <w:numId w:val="15"/>
        </w:numPr>
        <w:jc w:val="left"/>
      </w:pPr>
      <w:r>
        <w:rPr>
          <w:b/>
        </w:rPr>
        <w:t>Требование к упаковке и маркировке:</w:t>
      </w:r>
      <w:r>
        <w:t xml:space="preserve"> Упаковка должна обеспечивать сохранность товара при транспортировке и погрузо-разгрузочных работах. На упаковке должно быть указано наименование поставляемого товара, марка, модель, изготовитель товара. </w:t>
      </w:r>
    </w:p>
    <w:p w:rsidR="009D42B9" w:rsidRDefault="00396319">
      <w:pPr>
        <w:numPr>
          <w:ilvl w:val="0"/>
          <w:numId w:val="15"/>
        </w:numPr>
        <w:spacing w:after="0" w:line="259" w:lineRule="auto"/>
        <w:jc w:val="left"/>
      </w:pPr>
      <w:r>
        <w:rPr>
          <w:b/>
        </w:rPr>
        <w:t>Описание объекта</w:t>
      </w:r>
      <w:r>
        <w:rPr>
          <w:b/>
        </w:rPr>
        <w:t xml:space="preserve"> закупки: </w:t>
      </w:r>
    </w:p>
    <w:tbl>
      <w:tblPr>
        <w:tblStyle w:val="TableGrid"/>
        <w:tblW w:w="10325" w:type="dxa"/>
        <w:tblInd w:w="0" w:type="dxa"/>
        <w:tblCellMar>
          <w:top w:w="46" w:type="dxa"/>
          <w:left w:w="105" w:type="dxa"/>
          <w:bottom w:w="0" w:type="dxa"/>
          <w:right w:w="20" w:type="dxa"/>
        </w:tblCellMar>
        <w:tblLook w:val="04A0" w:firstRow="1" w:lastRow="0" w:firstColumn="1" w:lastColumn="0" w:noHBand="0" w:noVBand="1"/>
      </w:tblPr>
      <w:tblGrid>
        <w:gridCol w:w="425"/>
        <w:gridCol w:w="8905"/>
        <w:gridCol w:w="995"/>
      </w:tblGrid>
      <w:tr w:rsidR="009D42B9">
        <w:trPr>
          <w:trHeight w:val="285"/>
        </w:trPr>
        <w:tc>
          <w:tcPr>
            <w:tcW w:w="425"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pPr>
            <w:r>
              <w:rPr>
                <w:b/>
              </w:rPr>
              <w:t xml:space="preserve">№ </w:t>
            </w:r>
          </w:p>
        </w:tc>
        <w:tc>
          <w:tcPr>
            <w:tcW w:w="8904"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571" w:firstLine="0"/>
              <w:jc w:val="left"/>
            </w:pPr>
            <w:r>
              <w:rPr>
                <w:b/>
              </w:rPr>
              <w:t xml:space="preserve">Наименование и характеристики товара </w:t>
            </w:r>
          </w:p>
        </w:tc>
        <w:tc>
          <w:tcPr>
            <w:tcW w:w="995"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5" w:firstLine="0"/>
            </w:pPr>
            <w:r>
              <w:rPr>
                <w:b/>
              </w:rPr>
              <w:t xml:space="preserve">Кол-во </w:t>
            </w:r>
          </w:p>
        </w:tc>
      </w:tr>
      <w:tr w:rsidR="009D42B9">
        <w:trPr>
          <w:trHeight w:val="1665"/>
        </w:trPr>
        <w:tc>
          <w:tcPr>
            <w:tcW w:w="425"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rPr>
                <w:b/>
              </w:rPr>
              <w:t xml:space="preserve">1 </w:t>
            </w:r>
          </w:p>
        </w:tc>
        <w:tc>
          <w:tcPr>
            <w:tcW w:w="8904" w:type="dxa"/>
            <w:tcBorders>
              <w:top w:val="single" w:sz="4" w:space="0" w:color="000000"/>
              <w:left w:val="single" w:sz="4" w:space="0" w:color="000000"/>
              <w:bottom w:val="single" w:sz="4" w:space="0" w:color="000000"/>
              <w:right w:val="single" w:sz="4" w:space="0" w:color="000000"/>
            </w:tcBorders>
          </w:tcPr>
          <w:p w:rsidR="009D42B9" w:rsidRDefault="00396319">
            <w:pPr>
              <w:spacing w:after="38" w:line="245" w:lineRule="auto"/>
              <w:ind w:left="5" w:right="90" w:firstLine="35"/>
            </w:pPr>
            <w:r>
              <w:t>ALESIS NITRO MESH KIT электронная барабанная установка ИЛИ ЭКВИВАЛЕНТ (Характеристики: электроная барабанная установка, 8 дюймовый малый барабан, + 3 toms. Kick drumpad в комплекте + басс педаль в комплекте, 10 дюймовые тарелки (ride cymbal, hi-hat, crashw</w:t>
            </w:r>
            <w:r>
              <w:t xml:space="preserve">/choke). Drum модуль. Регулировка по высоте. Опора станина установки на 4х ножках. USB/MIDI выход для синхронизации с ПО. AUX. </w:t>
            </w:r>
          </w:p>
          <w:p w:rsidR="009D42B9" w:rsidRDefault="00396319">
            <w:pPr>
              <w:spacing w:after="0" w:line="259" w:lineRule="auto"/>
              <w:ind w:left="5" w:firstLine="0"/>
              <w:jc w:val="left"/>
            </w:pPr>
            <w:r>
              <w:t xml:space="preserve">Коммутация, ключ настройки, палочки, сетевой кабель, в комплекте. </w:t>
            </w:r>
          </w:p>
        </w:tc>
        <w:tc>
          <w:tcPr>
            <w:tcW w:w="995"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5" w:firstLine="0"/>
              <w:jc w:val="left"/>
            </w:pPr>
            <w:r>
              <w:t xml:space="preserve">1 шт </w:t>
            </w:r>
          </w:p>
        </w:tc>
      </w:tr>
      <w:tr w:rsidR="009D42B9">
        <w:trPr>
          <w:trHeight w:val="561"/>
        </w:trPr>
        <w:tc>
          <w:tcPr>
            <w:tcW w:w="425"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rPr>
                <w:b/>
              </w:rPr>
              <w:lastRenderedPageBreak/>
              <w:t xml:space="preserve">2 </w:t>
            </w:r>
          </w:p>
        </w:tc>
        <w:tc>
          <w:tcPr>
            <w:tcW w:w="8904"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5" w:firstLine="35"/>
              <w:jc w:val="left"/>
            </w:pPr>
            <w:r>
              <w:t>CORT A5-Ultra-Ash-WCASE-ENB Artisan Series Бас-</w:t>
            </w:r>
            <w:r>
              <w:t xml:space="preserve">гитара 5-струнная, цвет натуральный, с футляром </w:t>
            </w:r>
          </w:p>
        </w:tc>
        <w:tc>
          <w:tcPr>
            <w:tcW w:w="995"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5" w:firstLine="0"/>
              <w:jc w:val="left"/>
            </w:pPr>
            <w:r>
              <w:t xml:space="preserve">1 шт </w:t>
            </w:r>
          </w:p>
        </w:tc>
      </w:tr>
      <w:tr w:rsidR="009D42B9">
        <w:trPr>
          <w:trHeight w:val="290"/>
        </w:trPr>
        <w:tc>
          <w:tcPr>
            <w:tcW w:w="425"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rPr>
                <w:b/>
              </w:rPr>
              <w:t xml:space="preserve">3 </w:t>
            </w:r>
          </w:p>
        </w:tc>
        <w:tc>
          <w:tcPr>
            <w:tcW w:w="8904"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40" w:firstLine="0"/>
              <w:jc w:val="left"/>
            </w:pPr>
            <w:r>
              <w:t xml:space="preserve">Cort G280-Select-TBK G Series Электрогитара, черная </w:t>
            </w:r>
          </w:p>
        </w:tc>
        <w:tc>
          <w:tcPr>
            <w:tcW w:w="995"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5" w:firstLine="0"/>
              <w:jc w:val="left"/>
            </w:pPr>
            <w:r>
              <w:t xml:space="preserve">1 шт </w:t>
            </w:r>
          </w:p>
        </w:tc>
      </w:tr>
      <w:tr w:rsidR="009D42B9">
        <w:trPr>
          <w:trHeight w:val="1110"/>
        </w:trPr>
        <w:tc>
          <w:tcPr>
            <w:tcW w:w="425"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rPr>
                <w:b/>
              </w:rPr>
              <w:t xml:space="preserve">4 </w:t>
            </w:r>
          </w:p>
        </w:tc>
        <w:tc>
          <w:tcPr>
            <w:tcW w:w="8904"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5" w:right="91" w:firstLine="35"/>
            </w:pPr>
            <w:r>
              <w:t>Uebel B-Classic-L Кларнет Bb ИЛИ ЭКВИВАЛЕНТ (Характеристики: Кларнет в строе си-бемоль Клапаны 17. Кольца 6. Подушки кожаные. Механика</w:t>
            </w:r>
            <w:r>
              <w:t xml:space="preserve"> посеребренная. Тональные отверстия подрезанные. В комплекте 2 бочонка гренадиллового дерева, мундштук, трость, лигатура, кейс.) </w:t>
            </w:r>
          </w:p>
        </w:tc>
        <w:tc>
          <w:tcPr>
            <w:tcW w:w="995"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5" w:firstLine="0"/>
              <w:jc w:val="left"/>
            </w:pPr>
            <w:r>
              <w:t xml:space="preserve">1 шт </w:t>
            </w:r>
          </w:p>
        </w:tc>
      </w:tr>
      <w:tr w:rsidR="009D42B9">
        <w:trPr>
          <w:trHeight w:val="1945"/>
        </w:trPr>
        <w:tc>
          <w:tcPr>
            <w:tcW w:w="425"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rPr>
                <w:b/>
              </w:rPr>
              <w:t xml:space="preserve">5 </w:t>
            </w:r>
          </w:p>
        </w:tc>
        <w:tc>
          <w:tcPr>
            <w:tcW w:w="8904"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5" w:right="80" w:firstLine="35"/>
            </w:pPr>
            <w:r>
              <w:t xml:space="preserve">Goronok Контрабас 'Каденция' 3/4, студенческий ИЛИ ЭКВИВАЛЕНТ (Характеристики: Размер — ¾. Размер корпуса — </w:t>
            </w:r>
            <w:r>
              <w:t>не менее 1110 мм. Корпус — резонансная древесина: верхняя дека — массив кавказской ели, нижняя дека — массив кавказского волнистого клена. Качество материала — естественная сушка, выдержка от 7 лет. Лак — спиртовой. Струны — Профессиональные, металл, Thoma</w:t>
            </w:r>
            <w:r>
              <w:t xml:space="preserve">stik Spirocore. Подставка — Symphony (клен). Гриф — чёрное дерево. Подгрифник — чёрное дерево. Шпиль — карбон. Колки — металл.) </w:t>
            </w:r>
          </w:p>
        </w:tc>
        <w:tc>
          <w:tcPr>
            <w:tcW w:w="995"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5" w:firstLine="0"/>
              <w:jc w:val="left"/>
            </w:pPr>
            <w:r>
              <w:t xml:space="preserve">1 шт </w:t>
            </w:r>
          </w:p>
        </w:tc>
      </w:tr>
      <w:tr w:rsidR="009D42B9">
        <w:trPr>
          <w:trHeight w:val="285"/>
        </w:trPr>
        <w:tc>
          <w:tcPr>
            <w:tcW w:w="425"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rPr>
                <w:b/>
              </w:rPr>
              <w:t xml:space="preserve">6 </w:t>
            </w:r>
          </w:p>
        </w:tc>
        <w:tc>
          <w:tcPr>
            <w:tcW w:w="8904"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40" w:firstLine="0"/>
              <w:jc w:val="left"/>
            </w:pPr>
            <w:r>
              <w:t xml:space="preserve">Thomastik BC600 Belcanto Комплект струн для контрабаса размером 3/4 Thomastik </w:t>
            </w:r>
          </w:p>
        </w:tc>
        <w:tc>
          <w:tcPr>
            <w:tcW w:w="995"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5" w:firstLine="0"/>
              <w:jc w:val="left"/>
            </w:pPr>
            <w:r>
              <w:t xml:space="preserve">1 шт </w:t>
            </w:r>
          </w:p>
        </w:tc>
      </w:tr>
      <w:tr w:rsidR="009D42B9">
        <w:trPr>
          <w:trHeight w:val="285"/>
        </w:trPr>
        <w:tc>
          <w:tcPr>
            <w:tcW w:w="425"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rPr>
                <w:b/>
              </w:rPr>
              <w:t xml:space="preserve">7 </w:t>
            </w:r>
          </w:p>
        </w:tc>
        <w:tc>
          <w:tcPr>
            <w:tcW w:w="8904"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40" w:firstLine="0"/>
              <w:jc w:val="left"/>
            </w:pPr>
            <w:r>
              <w:t>Гусельник GU-</w:t>
            </w:r>
            <w:r>
              <w:t xml:space="preserve">10.01.09.01110 Гусли Скоморошины 9 струн, темные </w:t>
            </w:r>
          </w:p>
        </w:tc>
        <w:tc>
          <w:tcPr>
            <w:tcW w:w="995"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5" w:firstLine="0"/>
              <w:jc w:val="left"/>
            </w:pPr>
            <w:r>
              <w:t xml:space="preserve">1 шт </w:t>
            </w:r>
          </w:p>
        </w:tc>
      </w:tr>
      <w:tr w:rsidR="009D42B9">
        <w:trPr>
          <w:trHeight w:val="285"/>
        </w:trPr>
        <w:tc>
          <w:tcPr>
            <w:tcW w:w="425"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rPr>
                <w:b/>
              </w:rPr>
              <w:t xml:space="preserve">8 </w:t>
            </w:r>
          </w:p>
        </w:tc>
        <w:tc>
          <w:tcPr>
            <w:tcW w:w="8904"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40" w:firstLine="0"/>
              <w:jc w:val="left"/>
            </w:pPr>
            <w:r>
              <w:t xml:space="preserve">Мир гуслей MG-AC12FI MG-AC12FI Гусли звончатые прима, 12 струн, цвет ель </w:t>
            </w:r>
          </w:p>
        </w:tc>
        <w:tc>
          <w:tcPr>
            <w:tcW w:w="995"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5" w:firstLine="0"/>
              <w:jc w:val="left"/>
            </w:pPr>
            <w:r>
              <w:t xml:space="preserve">1 шт </w:t>
            </w:r>
          </w:p>
        </w:tc>
      </w:tr>
      <w:tr w:rsidR="009D42B9">
        <w:trPr>
          <w:trHeight w:val="566"/>
        </w:trPr>
        <w:tc>
          <w:tcPr>
            <w:tcW w:w="425"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rPr>
                <w:b/>
              </w:rPr>
              <w:t xml:space="preserve">9 </w:t>
            </w:r>
          </w:p>
        </w:tc>
        <w:tc>
          <w:tcPr>
            <w:tcW w:w="8904"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5" w:firstLine="35"/>
            </w:pPr>
            <w:r>
              <w:t xml:space="preserve">Тульская гармонь Г–4 «КУЛИКОВО ПОЛЕ» Гармонь 3-х голосная, 2-х рядная, 25×25 – </w:t>
            </w:r>
            <w:r>
              <w:t xml:space="preserve">III, 326×198×370 мм, 6 кг (с инкрустацией) </w:t>
            </w:r>
          </w:p>
        </w:tc>
        <w:tc>
          <w:tcPr>
            <w:tcW w:w="995"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5" w:firstLine="0"/>
              <w:jc w:val="left"/>
            </w:pPr>
            <w:r>
              <w:t xml:space="preserve">2 шт </w:t>
            </w:r>
          </w:p>
        </w:tc>
      </w:tr>
    </w:tbl>
    <w:p w:rsidR="009D42B9" w:rsidRDefault="00396319">
      <w:pPr>
        <w:spacing w:after="22" w:line="259" w:lineRule="auto"/>
        <w:ind w:left="565" w:firstLine="0"/>
        <w:jc w:val="left"/>
      </w:pPr>
      <w:r>
        <w:rPr>
          <w:b/>
        </w:rPr>
        <w:t xml:space="preserve"> </w:t>
      </w:r>
    </w:p>
    <w:p w:rsidR="009D42B9" w:rsidRDefault="00396319">
      <w:pPr>
        <w:numPr>
          <w:ilvl w:val="0"/>
          <w:numId w:val="15"/>
        </w:numPr>
        <w:spacing w:after="0" w:line="259" w:lineRule="auto"/>
        <w:jc w:val="left"/>
      </w:pPr>
      <w:r>
        <w:rPr>
          <w:b/>
        </w:rPr>
        <w:t xml:space="preserve">Требования к качеству товара:  </w:t>
      </w:r>
    </w:p>
    <w:p w:rsidR="009D42B9" w:rsidRDefault="00396319">
      <w:pPr>
        <w:numPr>
          <w:ilvl w:val="1"/>
          <w:numId w:val="15"/>
        </w:numPr>
        <w:ind w:right="61"/>
      </w:pPr>
      <w:r>
        <w:t>Поставщик обязан поставить товар, соответствующий обязательным требованиям к его качеству и безопасности, предусмотренным для данного вида товара законодательством Российс</w:t>
      </w:r>
      <w:r>
        <w:t xml:space="preserve">кой Федерации. Качество товара должно соответствовать установленным для данного вида товара нормам и требованиям государственных стандартов и иной нормативно-технической документации. </w:t>
      </w:r>
    </w:p>
    <w:p w:rsidR="009D42B9" w:rsidRDefault="00396319">
      <w:pPr>
        <w:numPr>
          <w:ilvl w:val="1"/>
          <w:numId w:val="15"/>
        </w:numPr>
        <w:ind w:right="61"/>
      </w:pPr>
      <w:r>
        <w:t>Поставляемый товар должен быть новым товаром (товаром, который не был в</w:t>
      </w:r>
      <w:r>
        <w:t xml:space="preserve">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Поставляемый товар не должен иметь дефектов, связанных с конструкцией, материалами</w:t>
      </w:r>
      <w:r>
        <w:t xml:space="preserve"> или функционированием, при штатном его использовании в соответствии с техническими требованиями производителя.  </w:t>
      </w:r>
    </w:p>
    <w:p w:rsidR="009D42B9" w:rsidRDefault="00396319">
      <w:pPr>
        <w:numPr>
          <w:ilvl w:val="1"/>
          <w:numId w:val="15"/>
        </w:numPr>
        <w:ind w:right="61"/>
      </w:pPr>
      <w:r>
        <w:t>Качество товара должно подтверждаться сертификатами соответствия с областью действия на всей территории РФ и (или) сертификатами безопасности,</w:t>
      </w:r>
      <w:r>
        <w:t xml:space="preserve"> которые подлежат передаче заказчику одновременно с передачей товара. </w:t>
      </w:r>
    </w:p>
    <w:p w:rsidR="009D42B9" w:rsidRDefault="00396319">
      <w:pPr>
        <w:numPr>
          <w:ilvl w:val="0"/>
          <w:numId w:val="15"/>
        </w:numPr>
        <w:spacing w:after="0" w:line="259" w:lineRule="auto"/>
        <w:jc w:val="left"/>
      </w:pPr>
      <w:r>
        <w:rPr>
          <w:b/>
        </w:rPr>
        <w:t>Требования по объему гарантий качества:</w:t>
      </w:r>
      <w:r>
        <w:t xml:space="preserve"> </w:t>
      </w:r>
    </w:p>
    <w:p w:rsidR="009D42B9" w:rsidRDefault="00396319">
      <w:pPr>
        <w:numPr>
          <w:ilvl w:val="1"/>
          <w:numId w:val="15"/>
        </w:numPr>
        <w:ind w:right="61"/>
      </w:pPr>
      <w:r>
        <w:t>Гарантийный срок на поставляемый товар должен составлять не менее одного года. Гарантийный срок начинает течь с даты подписания Получателем това</w:t>
      </w:r>
      <w:r>
        <w:t xml:space="preserve">рной накладной. </w:t>
      </w:r>
    </w:p>
    <w:p w:rsidR="009D42B9" w:rsidRDefault="00396319">
      <w:pPr>
        <w:numPr>
          <w:ilvl w:val="1"/>
          <w:numId w:val="15"/>
        </w:numPr>
        <w:ind w:right="61"/>
      </w:pPr>
      <w:r>
        <w:t>Гарантийное обслуживание включает в себя действия поставщика по обслуживанию товара в целях поддержания его работоспособности. Все расходы, связанные с гарантийным обслуживанием товара в гарантийный срок несет поставщик. Такие расходы включают в себя стоим</w:t>
      </w:r>
      <w:r>
        <w:t>ость работ (услуг), запасных частей или комплектующих, расходы на транспортировку (в том числе погрузо-</w:t>
      </w:r>
      <w:r>
        <w:lastRenderedPageBreak/>
        <w:t xml:space="preserve">разгрузочные работы) товара от заказчика в место ремонта (гарантийного обслуживания) и обратно в адрес заказчика. </w:t>
      </w:r>
    </w:p>
    <w:p w:rsidR="009D42B9" w:rsidRDefault="00396319">
      <w:pPr>
        <w:numPr>
          <w:ilvl w:val="1"/>
          <w:numId w:val="15"/>
        </w:numPr>
        <w:ind w:right="61"/>
      </w:pPr>
      <w:r>
        <w:t xml:space="preserve">Обеспечение гарантийного обслуживания </w:t>
      </w:r>
      <w:r>
        <w:t xml:space="preserve">не должно накладывать дополнительные расходы на заказчика. </w:t>
      </w:r>
    </w:p>
    <w:p w:rsidR="009D42B9" w:rsidRDefault="00396319">
      <w:pPr>
        <w:spacing w:after="0" w:line="259" w:lineRule="auto"/>
        <w:ind w:left="0" w:right="5" w:firstLine="0"/>
        <w:jc w:val="right"/>
      </w:pPr>
      <w:r>
        <w:t xml:space="preserve"> </w:t>
      </w:r>
    </w:p>
    <w:p w:rsidR="009D42B9" w:rsidRDefault="00396319">
      <w:pPr>
        <w:spacing w:after="0" w:line="259" w:lineRule="auto"/>
        <w:ind w:left="0" w:right="5" w:firstLine="0"/>
        <w:jc w:val="right"/>
      </w:pPr>
      <w:r>
        <w:t xml:space="preserve"> </w:t>
      </w:r>
    </w:p>
    <w:p w:rsidR="009D42B9" w:rsidRDefault="00396319">
      <w:pPr>
        <w:spacing w:after="0" w:line="259" w:lineRule="auto"/>
        <w:ind w:left="0" w:right="5" w:firstLine="0"/>
        <w:jc w:val="right"/>
      </w:pPr>
      <w:r>
        <w:t xml:space="preserve"> </w:t>
      </w:r>
    </w:p>
    <w:p w:rsidR="009D42B9" w:rsidRDefault="00396319">
      <w:pPr>
        <w:spacing w:after="0" w:line="259" w:lineRule="auto"/>
        <w:ind w:left="0" w:right="5" w:firstLine="0"/>
        <w:jc w:val="right"/>
      </w:pPr>
      <w:r>
        <w:t xml:space="preserve"> </w:t>
      </w:r>
    </w:p>
    <w:p w:rsidR="009D42B9" w:rsidRDefault="00396319">
      <w:pPr>
        <w:spacing w:after="0" w:line="259" w:lineRule="auto"/>
        <w:ind w:left="0" w:right="5" w:firstLine="0"/>
        <w:jc w:val="right"/>
      </w:pPr>
      <w:r>
        <w:t xml:space="preserve"> </w:t>
      </w:r>
    </w:p>
    <w:p w:rsidR="009D42B9" w:rsidRDefault="00396319">
      <w:pPr>
        <w:spacing w:after="0" w:line="259" w:lineRule="auto"/>
        <w:ind w:left="0" w:right="5" w:firstLine="0"/>
        <w:jc w:val="right"/>
      </w:pPr>
      <w:r>
        <w:t xml:space="preserve"> </w:t>
      </w:r>
    </w:p>
    <w:p w:rsidR="009D42B9" w:rsidRDefault="00396319">
      <w:pPr>
        <w:spacing w:after="0" w:line="259" w:lineRule="auto"/>
        <w:ind w:left="0" w:right="5" w:firstLine="0"/>
        <w:jc w:val="right"/>
      </w:pPr>
      <w:r>
        <w:t xml:space="preserve"> </w:t>
      </w:r>
    </w:p>
    <w:p w:rsidR="009D42B9" w:rsidRDefault="00396319">
      <w:pPr>
        <w:spacing w:after="0" w:line="259" w:lineRule="auto"/>
        <w:ind w:left="0" w:right="5" w:firstLine="0"/>
        <w:jc w:val="right"/>
      </w:pPr>
      <w:r>
        <w:t xml:space="preserve"> </w:t>
      </w:r>
    </w:p>
    <w:p w:rsidR="009D42B9" w:rsidRDefault="00396319">
      <w:pPr>
        <w:spacing w:after="0" w:line="259" w:lineRule="auto"/>
        <w:ind w:left="0" w:right="5" w:firstLine="0"/>
        <w:jc w:val="right"/>
      </w:pPr>
      <w:r>
        <w:t xml:space="preserve"> </w:t>
      </w:r>
    </w:p>
    <w:p w:rsidR="009D42B9" w:rsidRDefault="00396319">
      <w:pPr>
        <w:spacing w:after="0" w:line="259" w:lineRule="auto"/>
        <w:ind w:left="0" w:right="5" w:firstLine="0"/>
        <w:jc w:val="right"/>
      </w:pPr>
      <w:r>
        <w:t xml:space="preserve"> </w:t>
      </w:r>
    </w:p>
    <w:p w:rsidR="009D42B9" w:rsidRDefault="00396319">
      <w:pPr>
        <w:spacing w:after="0" w:line="259" w:lineRule="auto"/>
        <w:ind w:left="0" w:right="5" w:firstLine="0"/>
        <w:jc w:val="right"/>
      </w:pPr>
      <w:r>
        <w:t xml:space="preserve"> </w:t>
      </w:r>
    </w:p>
    <w:p w:rsidR="009D42B9" w:rsidRDefault="00396319">
      <w:pPr>
        <w:spacing w:after="0" w:line="259" w:lineRule="auto"/>
        <w:ind w:left="0" w:right="5" w:firstLine="0"/>
        <w:jc w:val="right"/>
      </w:pPr>
      <w:r>
        <w:t xml:space="preserve"> </w:t>
      </w:r>
    </w:p>
    <w:p w:rsidR="009D42B9" w:rsidRDefault="00396319">
      <w:pPr>
        <w:spacing w:after="0" w:line="259" w:lineRule="auto"/>
        <w:ind w:left="0" w:right="5" w:firstLine="0"/>
        <w:jc w:val="right"/>
      </w:pPr>
      <w:r>
        <w:t xml:space="preserve"> </w:t>
      </w:r>
    </w:p>
    <w:p w:rsidR="009D42B9" w:rsidRDefault="00396319">
      <w:pPr>
        <w:spacing w:after="0" w:line="259" w:lineRule="auto"/>
        <w:ind w:left="0" w:right="5" w:firstLine="0"/>
        <w:jc w:val="right"/>
      </w:pPr>
      <w:r>
        <w:t xml:space="preserve"> </w:t>
      </w:r>
    </w:p>
    <w:p w:rsidR="009D42B9" w:rsidRDefault="00396319">
      <w:pPr>
        <w:spacing w:after="0" w:line="259" w:lineRule="auto"/>
        <w:ind w:left="0" w:right="5" w:firstLine="0"/>
        <w:jc w:val="right"/>
      </w:pPr>
      <w:r>
        <w:t xml:space="preserve"> </w:t>
      </w:r>
    </w:p>
    <w:p w:rsidR="009D42B9" w:rsidRDefault="00396319">
      <w:pPr>
        <w:spacing w:after="0" w:line="259" w:lineRule="auto"/>
        <w:ind w:left="0" w:right="5" w:firstLine="0"/>
        <w:jc w:val="right"/>
      </w:pPr>
      <w:r>
        <w:t xml:space="preserve"> </w:t>
      </w:r>
    </w:p>
    <w:p w:rsidR="009D42B9" w:rsidRDefault="00396319">
      <w:pPr>
        <w:spacing w:after="0" w:line="259" w:lineRule="auto"/>
        <w:ind w:left="0" w:right="5" w:firstLine="0"/>
        <w:jc w:val="right"/>
      </w:pPr>
      <w:r>
        <w:t xml:space="preserve"> </w:t>
      </w:r>
    </w:p>
    <w:p w:rsidR="009D42B9" w:rsidRDefault="00396319">
      <w:pPr>
        <w:spacing w:after="0" w:line="259" w:lineRule="auto"/>
        <w:ind w:left="0" w:right="5" w:firstLine="0"/>
        <w:jc w:val="right"/>
      </w:pPr>
      <w:r>
        <w:t xml:space="preserve"> </w:t>
      </w:r>
    </w:p>
    <w:p w:rsidR="009D42B9" w:rsidRDefault="00396319">
      <w:pPr>
        <w:spacing w:after="0" w:line="259" w:lineRule="auto"/>
        <w:ind w:left="0" w:right="5" w:firstLine="0"/>
        <w:jc w:val="right"/>
      </w:pPr>
      <w:r>
        <w:t xml:space="preserve"> </w:t>
      </w:r>
    </w:p>
    <w:p w:rsidR="009D42B9" w:rsidRDefault="00396319">
      <w:pPr>
        <w:spacing w:after="0" w:line="259" w:lineRule="auto"/>
        <w:ind w:left="0" w:right="5" w:firstLine="0"/>
        <w:jc w:val="right"/>
      </w:pPr>
      <w:r>
        <w:t xml:space="preserve"> </w:t>
      </w:r>
    </w:p>
    <w:p w:rsidR="009D42B9" w:rsidRDefault="00396319">
      <w:pPr>
        <w:spacing w:after="0" w:line="259" w:lineRule="auto"/>
        <w:ind w:left="0" w:right="5" w:firstLine="0"/>
        <w:jc w:val="right"/>
      </w:pPr>
      <w:r>
        <w:t xml:space="preserve"> </w:t>
      </w:r>
    </w:p>
    <w:p w:rsidR="009D42B9" w:rsidRDefault="00396319">
      <w:pPr>
        <w:spacing w:after="0" w:line="259" w:lineRule="auto"/>
        <w:ind w:left="0" w:right="5" w:firstLine="0"/>
        <w:jc w:val="right"/>
      </w:pPr>
      <w:r>
        <w:t xml:space="preserve"> </w:t>
      </w:r>
    </w:p>
    <w:p w:rsidR="009D42B9" w:rsidRDefault="00396319">
      <w:pPr>
        <w:spacing w:after="0" w:line="259" w:lineRule="auto"/>
        <w:ind w:left="0" w:right="5" w:firstLine="0"/>
        <w:jc w:val="right"/>
      </w:pPr>
      <w:r>
        <w:t xml:space="preserve"> </w:t>
      </w:r>
    </w:p>
    <w:p w:rsidR="009D42B9" w:rsidRDefault="00396319">
      <w:pPr>
        <w:spacing w:after="0" w:line="259" w:lineRule="auto"/>
        <w:ind w:left="0" w:right="5" w:firstLine="0"/>
        <w:jc w:val="right"/>
      </w:pPr>
      <w:r>
        <w:t xml:space="preserve"> </w:t>
      </w:r>
    </w:p>
    <w:p w:rsidR="009D42B9" w:rsidRDefault="00396319">
      <w:pPr>
        <w:spacing w:after="0" w:line="259" w:lineRule="auto"/>
        <w:ind w:left="0" w:right="5" w:firstLine="0"/>
        <w:jc w:val="right"/>
      </w:pPr>
      <w:r>
        <w:t xml:space="preserve"> </w:t>
      </w:r>
    </w:p>
    <w:p w:rsidR="009D42B9" w:rsidRDefault="00396319">
      <w:pPr>
        <w:spacing w:after="0" w:line="259" w:lineRule="auto"/>
        <w:ind w:left="0" w:right="5" w:firstLine="0"/>
        <w:jc w:val="right"/>
      </w:pPr>
      <w:r>
        <w:t xml:space="preserve"> </w:t>
      </w:r>
    </w:p>
    <w:p w:rsidR="009D42B9" w:rsidRDefault="00396319">
      <w:pPr>
        <w:spacing w:after="0" w:line="259" w:lineRule="auto"/>
        <w:ind w:left="0" w:right="5" w:firstLine="0"/>
        <w:jc w:val="right"/>
      </w:pPr>
      <w:r>
        <w:t xml:space="preserve"> </w:t>
      </w:r>
    </w:p>
    <w:p w:rsidR="009D42B9" w:rsidRDefault="00396319">
      <w:pPr>
        <w:spacing w:after="0" w:line="259" w:lineRule="auto"/>
        <w:ind w:left="0" w:right="5" w:firstLine="0"/>
        <w:jc w:val="right"/>
      </w:pPr>
      <w:r>
        <w:t xml:space="preserve"> </w:t>
      </w:r>
    </w:p>
    <w:p w:rsidR="009D42B9" w:rsidRDefault="00396319">
      <w:pPr>
        <w:spacing w:after="0" w:line="259" w:lineRule="auto"/>
        <w:ind w:left="0" w:right="5" w:firstLine="0"/>
        <w:jc w:val="right"/>
      </w:pPr>
      <w:r>
        <w:t xml:space="preserve"> </w:t>
      </w:r>
    </w:p>
    <w:p w:rsidR="009D42B9" w:rsidRDefault="00396319">
      <w:pPr>
        <w:spacing w:after="0" w:line="259" w:lineRule="auto"/>
        <w:ind w:left="0" w:right="5" w:firstLine="0"/>
        <w:jc w:val="right"/>
      </w:pPr>
      <w:r>
        <w:t xml:space="preserve"> </w:t>
      </w:r>
    </w:p>
    <w:p w:rsidR="009D42B9" w:rsidRDefault="00396319">
      <w:pPr>
        <w:spacing w:after="0" w:line="259" w:lineRule="auto"/>
        <w:ind w:left="0" w:right="5" w:firstLine="0"/>
        <w:jc w:val="right"/>
      </w:pPr>
      <w:r>
        <w:t xml:space="preserve"> </w:t>
      </w:r>
    </w:p>
    <w:p w:rsidR="009D42B9" w:rsidRDefault="00396319">
      <w:pPr>
        <w:spacing w:after="0" w:line="259" w:lineRule="auto"/>
        <w:ind w:left="0" w:right="5" w:firstLine="0"/>
        <w:jc w:val="right"/>
      </w:pPr>
      <w:r>
        <w:t xml:space="preserve"> </w:t>
      </w:r>
    </w:p>
    <w:p w:rsidR="009D42B9" w:rsidRDefault="00396319">
      <w:pPr>
        <w:spacing w:after="0" w:line="259" w:lineRule="auto"/>
        <w:ind w:left="0" w:right="5" w:firstLine="0"/>
        <w:jc w:val="right"/>
      </w:pPr>
      <w:r>
        <w:t xml:space="preserve"> </w:t>
      </w:r>
    </w:p>
    <w:p w:rsidR="009D42B9" w:rsidRDefault="00396319">
      <w:pPr>
        <w:spacing w:after="0" w:line="259" w:lineRule="auto"/>
        <w:ind w:left="0" w:right="5" w:firstLine="0"/>
        <w:jc w:val="right"/>
      </w:pPr>
      <w:r>
        <w:t xml:space="preserve"> </w:t>
      </w:r>
    </w:p>
    <w:p w:rsidR="009D42B9" w:rsidRDefault="00396319">
      <w:pPr>
        <w:spacing w:after="0" w:line="259" w:lineRule="auto"/>
        <w:ind w:left="0" w:right="5" w:firstLine="0"/>
        <w:jc w:val="right"/>
      </w:pPr>
      <w:r>
        <w:t xml:space="preserve"> </w:t>
      </w:r>
    </w:p>
    <w:p w:rsidR="009D42B9" w:rsidRDefault="00396319">
      <w:pPr>
        <w:spacing w:after="0" w:line="259" w:lineRule="auto"/>
        <w:ind w:left="0" w:right="5" w:firstLine="0"/>
        <w:jc w:val="right"/>
      </w:pPr>
      <w:r>
        <w:t xml:space="preserve"> </w:t>
      </w:r>
    </w:p>
    <w:p w:rsidR="009D42B9" w:rsidRDefault="00396319">
      <w:pPr>
        <w:spacing w:after="0" w:line="259" w:lineRule="auto"/>
        <w:ind w:left="0" w:right="5" w:firstLine="0"/>
        <w:jc w:val="right"/>
      </w:pPr>
      <w:r>
        <w:t xml:space="preserve"> </w:t>
      </w:r>
    </w:p>
    <w:p w:rsidR="009D42B9" w:rsidRDefault="00396319">
      <w:pPr>
        <w:spacing w:after="0" w:line="259" w:lineRule="auto"/>
        <w:ind w:left="0" w:right="5" w:firstLine="0"/>
        <w:jc w:val="right"/>
      </w:pPr>
      <w:r>
        <w:t xml:space="preserve"> </w:t>
      </w:r>
    </w:p>
    <w:p w:rsidR="009D42B9" w:rsidRDefault="00396319">
      <w:pPr>
        <w:spacing w:after="0" w:line="259" w:lineRule="auto"/>
        <w:ind w:left="0" w:right="5" w:firstLine="0"/>
        <w:jc w:val="right"/>
      </w:pPr>
      <w:r>
        <w:t xml:space="preserve"> </w:t>
      </w:r>
    </w:p>
    <w:p w:rsidR="009D42B9" w:rsidRDefault="00396319">
      <w:pPr>
        <w:spacing w:after="0" w:line="259" w:lineRule="auto"/>
        <w:ind w:left="0" w:right="5" w:firstLine="0"/>
        <w:jc w:val="right"/>
      </w:pPr>
      <w:r>
        <w:t xml:space="preserve"> </w:t>
      </w:r>
    </w:p>
    <w:p w:rsidR="009D42B9" w:rsidRDefault="00396319">
      <w:pPr>
        <w:spacing w:after="20" w:line="259" w:lineRule="auto"/>
        <w:ind w:left="0" w:right="5" w:firstLine="0"/>
        <w:jc w:val="right"/>
      </w:pPr>
      <w:r>
        <w:t xml:space="preserve"> </w:t>
      </w:r>
    </w:p>
    <w:p w:rsidR="009D42B9" w:rsidRDefault="00396319">
      <w:pPr>
        <w:pStyle w:val="1"/>
        <w:ind w:left="10" w:right="51"/>
      </w:pPr>
      <w:r>
        <w:t xml:space="preserve">ФОРМА 1 </w:t>
      </w:r>
    </w:p>
    <w:p w:rsidR="009D42B9" w:rsidRDefault="00396319">
      <w:pPr>
        <w:spacing w:after="19" w:line="259" w:lineRule="auto"/>
        <w:ind w:left="0" w:right="5" w:firstLine="0"/>
        <w:jc w:val="right"/>
      </w:pPr>
      <w:r>
        <w:t xml:space="preserve"> </w:t>
      </w:r>
    </w:p>
    <w:p w:rsidR="009D42B9" w:rsidRDefault="00396319">
      <w:pPr>
        <w:spacing w:line="271" w:lineRule="auto"/>
        <w:ind w:left="514" w:right="578" w:hanging="10"/>
        <w:jc w:val="center"/>
      </w:pPr>
      <w:r>
        <w:t xml:space="preserve">Заявка </w:t>
      </w:r>
    </w:p>
    <w:p w:rsidR="009D42B9" w:rsidRDefault="00396319">
      <w:pPr>
        <w:spacing w:line="271" w:lineRule="auto"/>
        <w:ind w:left="10" w:hanging="10"/>
        <w:jc w:val="center"/>
      </w:pPr>
      <w:r>
        <w:lastRenderedPageBreak/>
        <w:t xml:space="preserve">на участие в открытом конкурсе по квалификационному отбору участника на право заключения с АО «Каспийский Трубопроводный Консорциум-Р» договора поставки музыкальных инструментов, в рамках проведения благотворительной программы на 2023 год </w:t>
      </w:r>
    </w:p>
    <w:p w:rsidR="009D42B9" w:rsidRDefault="00396319">
      <w:pPr>
        <w:spacing w:after="26" w:line="259" w:lineRule="auto"/>
        <w:ind w:left="0" w:right="5" w:firstLine="0"/>
        <w:jc w:val="center"/>
      </w:pPr>
      <w:r>
        <w:t xml:space="preserve"> </w:t>
      </w:r>
    </w:p>
    <w:p w:rsidR="009D42B9" w:rsidRDefault="00396319">
      <w:pPr>
        <w:spacing w:after="0" w:line="259" w:lineRule="auto"/>
        <w:ind w:left="10" w:right="51" w:hanging="10"/>
        <w:jc w:val="right"/>
      </w:pPr>
      <w:r>
        <w:t>от «__» ______</w:t>
      </w:r>
      <w:r>
        <w:t xml:space="preserve"> 2023 г. </w:t>
      </w:r>
    </w:p>
    <w:p w:rsidR="009D42B9" w:rsidRDefault="00396319">
      <w:pPr>
        <w:spacing w:after="14" w:line="259" w:lineRule="auto"/>
        <w:ind w:left="0" w:right="5" w:firstLine="0"/>
        <w:jc w:val="right"/>
      </w:pPr>
      <w:r>
        <w:t xml:space="preserve"> </w:t>
      </w:r>
    </w:p>
    <w:p w:rsidR="009D42B9" w:rsidRDefault="00396319">
      <w:pPr>
        <w:ind w:left="-15" w:right="61"/>
      </w:pPr>
      <w:r>
        <w:t>___________________ (</w:t>
      </w:r>
      <w:r>
        <w:rPr>
          <w:i/>
        </w:rPr>
        <w:t>наименование участника конкурса</w:t>
      </w:r>
      <w:r>
        <w:t>) выражает свое согласие на участие в открытом конкурсе по квалификационному отбору участника на право заключения с АО «Каспийский Трубопроводный Консорциум-Р» договора поставки музыкальных ин</w:t>
      </w:r>
      <w:r>
        <w:t xml:space="preserve">струментов, в рамках проведения благотворительной программы на 2023 год. </w:t>
      </w:r>
    </w:p>
    <w:p w:rsidR="009D42B9" w:rsidRDefault="00396319">
      <w:pPr>
        <w:ind w:left="-15" w:right="61"/>
      </w:pPr>
      <w:r>
        <w:t>Мы согласны поставить музыкальные инструменты в соответствии с требованиями конкурсной документации. Мы ознакомлены с материалами, содержащимися в Технической части конкурсной докуме</w:t>
      </w:r>
      <w:r>
        <w:t xml:space="preserve">нтации, влияющими на стоимость музыкальных инструментов. В случае, если наша заявка будет признана лучшей, мы обязуемся заключить договор и поставить товар в течение 150 (сто пятьдесят) рабочих дней с даты заключения договора. </w:t>
      </w:r>
    </w:p>
    <w:p w:rsidR="009D42B9" w:rsidRDefault="00396319">
      <w:pPr>
        <w:ind w:left="-15" w:right="61"/>
      </w:pPr>
      <w:r>
        <w:t>Подтверждаем полное соответс</w:t>
      </w:r>
      <w:r>
        <w:t xml:space="preserve">твие требованиям к участникам квалификационного отбора, указанным в конкурсной документации. </w:t>
      </w:r>
    </w:p>
    <w:p w:rsidR="009D42B9" w:rsidRDefault="00396319">
      <w:pPr>
        <w:ind w:left="-15" w:right="61"/>
      </w:pPr>
      <w:r>
        <w:t>Настоящей заявкой гарантируем достоверность представленной нами в заявке информации, добросовестность поведения и подтверждаем право Организатора и Благотворителя</w:t>
      </w:r>
      <w:r>
        <w:t xml:space="preserve">, не противоречащее требованию формирования равных для всех участников процедуры открытого конкурса условий, запрашивать в уполномоченных органах власти и у упомянутых в нашей заявке юридических и физических лиц информацию, уточняющую представленными нами </w:t>
      </w:r>
      <w:r>
        <w:t xml:space="preserve">в ней сведения. </w:t>
      </w:r>
    </w:p>
    <w:p w:rsidR="009D42B9" w:rsidRDefault="00396319">
      <w:pPr>
        <w:ind w:left="565" w:right="61" w:firstLine="0"/>
      </w:pPr>
      <w:r>
        <w:t xml:space="preserve">Конкурсная заявка подается с пониманием того, что: </w:t>
      </w:r>
    </w:p>
    <w:p w:rsidR="009D42B9" w:rsidRDefault="00396319">
      <w:pPr>
        <w:numPr>
          <w:ilvl w:val="0"/>
          <w:numId w:val="16"/>
        </w:numPr>
        <w:ind w:right="61"/>
      </w:pPr>
      <w:r>
        <w:t>возможность участия в открытом конкурсе зависит от соответствия претендента требованиям, предъявляемым к участникам открытого конкурса. Такое соответствие может быть установлено только ко</w:t>
      </w:r>
      <w:r>
        <w:t xml:space="preserve">нкурсной комиссией путем анализа документов, представляемых в соответствии с конкурсной документацией; </w:t>
      </w:r>
    </w:p>
    <w:p w:rsidR="009D42B9" w:rsidRDefault="00396319">
      <w:pPr>
        <w:numPr>
          <w:ilvl w:val="0"/>
          <w:numId w:val="16"/>
        </w:numPr>
        <w:ind w:right="61"/>
      </w:pPr>
      <w:r>
        <w:t xml:space="preserve">Организатор открытого конкурса вправе отклонить конкурсную заявку, а также отказаться от проведения открытого конкурса. </w:t>
      </w:r>
    </w:p>
    <w:p w:rsidR="009D42B9" w:rsidRDefault="00396319">
      <w:pPr>
        <w:ind w:left="-15" w:right="61"/>
      </w:pPr>
      <w:r>
        <w:t xml:space="preserve">Срок действия настоящей заявки </w:t>
      </w:r>
      <w:r>
        <w:t xml:space="preserve">составляет 20 (двадцать) дней со дня подведения итогов открытого конкурса. В течение этого срока настоящая заявка будет являться обязательной к исполнению. </w:t>
      </w:r>
    </w:p>
    <w:p w:rsidR="009D42B9" w:rsidRDefault="00396319">
      <w:pPr>
        <w:ind w:left="-15" w:right="61"/>
      </w:pPr>
      <w:r>
        <w:t>В случае определения нас Победителем, ___________________ (</w:t>
      </w:r>
      <w:r>
        <w:rPr>
          <w:i/>
        </w:rPr>
        <w:t>наименование участника конкурса</w:t>
      </w:r>
      <w:r>
        <w:t xml:space="preserve">) обязуется заключить с АО «Каспийский трубопроводный консорциум-Р» договор поставки музыкальных инструментов на условиях не хуже, установленных в своем коммерческом предложении. </w:t>
      </w:r>
    </w:p>
    <w:p w:rsidR="009D42B9" w:rsidRDefault="00396319">
      <w:pPr>
        <w:ind w:left="-15" w:right="61"/>
      </w:pPr>
      <w:r>
        <w:t>В подтверждение вышеприведенных данных к настоящей заявке прилагаются докуме</w:t>
      </w:r>
      <w:r>
        <w:t xml:space="preserve">нты согласно описи – на ____ л. </w:t>
      </w:r>
    </w:p>
    <w:p w:rsidR="009D42B9" w:rsidRDefault="00396319">
      <w:pPr>
        <w:ind w:left="565" w:right="642" w:firstLine="0"/>
      </w:pPr>
      <w:r>
        <w:t>______________________________________________________________ (</w:t>
      </w:r>
      <w:r>
        <w:rPr>
          <w:i/>
        </w:rPr>
        <w:t>должность лица, подпись, ФИО подписавшего заявку</w:t>
      </w:r>
      <w:r>
        <w:t xml:space="preserve">) М.П. </w:t>
      </w:r>
    </w:p>
    <w:p w:rsidR="009D42B9" w:rsidRDefault="00396319">
      <w:pPr>
        <w:spacing w:after="0" w:line="259" w:lineRule="auto"/>
        <w:ind w:left="0" w:firstLine="0"/>
        <w:jc w:val="left"/>
      </w:pPr>
      <w:r>
        <w:t xml:space="preserve"> </w:t>
      </w:r>
    </w:p>
    <w:p w:rsidR="009D42B9" w:rsidRDefault="00396319">
      <w:pPr>
        <w:spacing w:after="250" w:line="259" w:lineRule="auto"/>
        <w:ind w:left="0" w:right="145" w:firstLine="0"/>
        <w:jc w:val="right"/>
      </w:pPr>
      <w:r>
        <w:t xml:space="preserve"> </w:t>
      </w:r>
    </w:p>
    <w:p w:rsidR="009D42B9" w:rsidRDefault="00396319">
      <w:pPr>
        <w:spacing w:after="250" w:line="259" w:lineRule="auto"/>
        <w:ind w:left="0" w:right="145" w:firstLine="0"/>
        <w:jc w:val="right"/>
      </w:pPr>
      <w:r>
        <w:t xml:space="preserve"> </w:t>
      </w:r>
    </w:p>
    <w:p w:rsidR="009D42B9" w:rsidRDefault="00396319">
      <w:pPr>
        <w:spacing w:after="255" w:line="259" w:lineRule="auto"/>
        <w:ind w:left="0" w:right="145" w:firstLine="0"/>
        <w:jc w:val="right"/>
      </w:pPr>
      <w:r>
        <w:t xml:space="preserve"> </w:t>
      </w:r>
    </w:p>
    <w:p w:rsidR="009D42B9" w:rsidRDefault="00396319">
      <w:pPr>
        <w:spacing w:after="295" w:line="259" w:lineRule="auto"/>
        <w:ind w:left="0" w:right="145" w:firstLine="0"/>
        <w:jc w:val="right"/>
      </w:pPr>
      <w:r>
        <w:lastRenderedPageBreak/>
        <w:t xml:space="preserve"> </w:t>
      </w:r>
    </w:p>
    <w:p w:rsidR="009D42B9" w:rsidRDefault="00396319">
      <w:pPr>
        <w:pStyle w:val="1"/>
        <w:ind w:left="10" w:right="51"/>
      </w:pPr>
      <w:r>
        <w:t xml:space="preserve">ФОРМА 2 </w:t>
      </w:r>
    </w:p>
    <w:p w:rsidR="009D42B9" w:rsidRDefault="00396319">
      <w:pPr>
        <w:spacing w:after="27" w:line="259" w:lineRule="auto"/>
        <w:ind w:left="0" w:right="5" w:firstLine="0"/>
        <w:jc w:val="center"/>
      </w:pPr>
      <w:r>
        <w:t xml:space="preserve"> </w:t>
      </w:r>
    </w:p>
    <w:p w:rsidR="009D42B9" w:rsidRDefault="00396319">
      <w:pPr>
        <w:spacing w:line="271" w:lineRule="auto"/>
        <w:ind w:left="2781" w:right="2771" w:hanging="10"/>
        <w:jc w:val="center"/>
      </w:pPr>
      <w:r>
        <w:t xml:space="preserve">Анкета участника открытого конкурса (для индивидуальных предпринимателей) </w:t>
      </w:r>
    </w:p>
    <w:p w:rsidR="009D42B9" w:rsidRDefault="00396319">
      <w:pPr>
        <w:spacing w:after="0" w:line="259" w:lineRule="auto"/>
        <w:ind w:left="0" w:right="5" w:firstLine="0"/>
        <w:jc w:val="center"/>
      </w:pPr>
      <w:r>
        <w:t xml:space="preserve"> </w:t>
      </w:r>
    </w:p>
    <w:tbl>
      <w:tblPr>
        <w:tblStyle w:val="TableGrid"/>
        <w:tblW w:w="9914" w:type="dxa"/>
        <w:tblInd w:w="5" w:type="dxa"/>
        <w:tblCellMar>
          <w:top w:w="16" w:type="dxa"/>
          <w:left w:w="105" w:type="dxa"/>
          <w:bottom w:w="0" w:type="dxa"/>
          <w:right w:w="115" w:type="dxa"/>
        </w:tblCellMar>
        <w:tblLook w:val="04A0" w:firstRow="1" w:lastRow="0" w:firstColumn="1" w:lastColumn="0" w:noHBand="0" w:noVBand="1"/>
      </w:tblPr>
      <w:tblGrid>
        <w:gridCol w:w="8363"/>
        <w:gridCol w:w="1551"/>
      </w:tblGrid>
      <w:tr w:rsidR="009D42B9">
        <w:trPr>
          <w:trHeight w:val="285"/>
        </w:trPr>
        <w:tc>
          <w:tcPr>
            <w:tcW w:w="8364"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Фамилия  </w:t>
            </w:r>
          </w:p>
        </w:tc>
        <w:tc>
          <w:tcPr>
            <w:tcW w:w="155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70" w:firstLine="0"/>
              <w:jc w:val="center"/>
            </w:pPr>
            <w:r>
              <w:t xml:space="preserve"> </w:t>
            </w:r>
          </w:p>
        </w:tc>
      </w:tr>
      <w:tr w:rsidR="009D42B9">
        <w:trPr>
          <w:trHeight w:val="285"/>
        </w:trPr>
        <w:tc>
          <w:tcPr>
            <w:tcW w:w="8364"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Имя  </w:t>
            </w:r>
          </w:p>
        </w:tc>
        <w:tc>
          <w:tcPr>
            <w:tcW w:w="155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70" w:firstLine="0"/>
              <w:jc w:val="center"/>
            </w:pPr>
            <w:r>
              <w:t xml:space="preserve"> </w:t>
            </w:r>
          </w:p>
        </w:tc>
      </w:tr>
      <w:tr w:rsidR="009D42B9">
        <w:trPr>
          <w:trHeight w:val="285"/>
        </w:trPr>
        <w:tc>
          <w:tcPr>
            <w:tcW w:w="8364"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Отчество  </w:t>
            </w:r>
          </w:p>
        </w:tc>
        <w:tc>
          <w:tcPr>
            <w:tcW w:w="155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70" w:firstLine="0"/>
              <w:jc w:val="center"/>
            </w:pPr>
            <w:r>
              <w:t xml:space="preserve"> </w:t>
            </w:r>
          </w:p>
        </w:tc>
      </w:tr>
      <w:tr w:rsidR="009D42B9">
        <w:trPr>
          <w:trHeight w:val="290"/>
        </w:trPr>
        <w:tc>
          <w:tcPr>
            <w:tcW w:w="8364"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Число, месяц, год рождения </w:t>
            </w:r>
          </w:p>
        </w:tc>
        <w:tc>
          <w:tcPr>
            <w:tcW w:w="155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70" w:firstLine="0"/>
              <w:jc w:val="center"/>
            </w:pPr>
            <w:r>
              <w:t xml:space="preserve"> </w:t>
            </w:r>
          </w:p>
        </w:tc>
      </w:tr>
      <w:tr w:rsidR="009D42B9">
        <w:trPr>
          <w:trHeight w:val="285"/>
        </w:trPr>
        <w:tc>
          <w:tcPr>
            <w:tcW w:w="8364"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Документ, удостоверяющий личность: </w:t>
            </w:r>
          </w:p>
        </w:tc>
        <w:tc>
          <w:tcPr>
            <w:tcW w:w="155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70" w:firstLine="0"/>
              <w:jc w:val="center"/>
            </w:pPr>
            <w:r>
              <w:t xml:space="preserve"> </w:t>
            </w:r>
          </w:p>
        </w:tc>
      </w:tr>
      <w:tr w:rsidR="009D42B9">
        <w:trPr>
          <w:trHeight w:val="285"/>
        </w:trPr>
        <w:tc>
          <w:tcPr>
            <w:tcW w:w="8364"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(наименование, серия, номер, дата выдачи, кем выдан, код подразделения) </w:t>
            </w:r>
          </w:p>
        </w:tc>
        <w:tc>
          <w:tcPr>
            <w:tcW w:w="155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70" w:firstLine="0"/>
              <w:jc w:val="center"/>
            </w:pPr>
            <w:r>
              <w:t xml:space="preserve"> </w:t>
            </w:r>
          </w:p>
        </w:tc>
      </w:tr>
      <w:tr w:rsidR="009D42B9">
        <w:trPr>
          <w:trHeight w:val="285"/>
        </w:trPr>
        <w:tc>
          <w:tcPr>
            <w:tcW w:w="8364"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Адрес регистрации в РФ </w:t>
            </w:r>
          </w:p>
        </w:tc>
        <w:tc>
          <w:tcPr>
            <w:tcW w:w="155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70" w:firstLine="0"/>
              <w:jc w:val="center"/>
            </w:pPr>
            <w:r>
              <w:t xml:space="preserve"> </w:t>
            </w:r>
          </w:p>
        </w:tc>
      </w:tr>
      <w:tr w:rsidR="009D42B9">
        <w:trPr>
          <w:trHeight w:val="285"/>
        </w:trPr>
        <w:tc>
          <w:tcPr>
            <w:tcW w:w="8364"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Адрес фактического проживания в РФ </w:t>
            </w:r>
          </w:p>
        </w:tc>
        <w:tc>
          <w:tcPr>
            <w:tcW w:w="155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70" w:firstLine="0"/>
              <w:jc w:val="center"/>
            </w:pPr>
            <w:r>
              <w:t xml:space="preserve"> </w:t>
            </w:r>
          </w:p>
        </w:tc>
      </w:tr>
      <w:tr w:rsidR="009D42B9">
        <w:trPr>
          <w:trHeight w:val="565"/>
        </w:trPr>
        <w:tc>
          <w:tcPr>
            <w:tcW w:w="8364" w:type="dxa"/>
            <w:tcBorders>
              <w:top w:val="single" w:sz="4" w:space="0" w:color="000000"/>
              <w:left w:val="single" w:sz="4" w:space="0" w:color="000000"/>
              <w:bottom w:val="single" w:sz="4" w:space="0" w:color="000000"/>
              <w:right w:val="single" w:sz="4" w:space="0" w:color="000000"/>
            </w:tcBorders>
          </w:tcPr>
          <w:p w:rsidR="009D42B9" w:rsidRDefault="00396319">
            <w:pPr>
              <w:spacing w:after="27" w:line="259" w:lineRule="auto"/>
              <w:ind w:left="0" w:firstLine="0"/>
              <w:jc w:val="left"/>
            </w:pPr>
            <w:r>
              <w:t xml:space="preserve">Свидетельство о регистрации в качестве индивидуального предпринимателя </w:t>
            </w:r>
          </w:p>
          <w:p w:rsidR="009D42B9" w:rsidRDefault="00396319">
            <w:pPr>
              <w:spacing w:after="0" w:line="259" w:lineRule="auto"/>
              <w:ind w:left="0" w:firstLine="0"/>
              <w:jc w:val="left"/>
            </w:pPr>
            <w:r>
              <w:t xml:space="preserve">(номер, дата выдачи, орган, выдавший свидетельство) </w:t>
            </w:r>
          </w:p>
        </w:tc>
        <w:tc>
          <w:tcPr>
            <w:tcW w:w="155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70" w:firstLine="0"/>
              <w:jc w:val="center"/>
            </w:pPr>
            <w:r>
              <w:t xml:space="preserve"> </w:t>
            </w:r>
          </w:p>
        </w:tc>
      </w:tr>
      <w:tr w:rsidR="009D42B9">
        <w:trPr>
          <w:trHeight w:val="286"/>
        </w:trPr>
        <w:tc>
          <w:tcPr>
            <w:tcW w:w="8364"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ОГРНИП </w:t>
            </w:r>
          </w:p>
        </w:tc>
        <w:tc>
          <w:tcPr>
            <w:tcW w:w="155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70" w:firstLine="0"/>
              <w:jc w:val="center"/>
            </w:pPr>
            <w:r>
              <w:t xml:space="preserve"> </w:t>
            </w:r>
          </w:p>
        </w:tc>
      </w:tr>
      <w:tr w:rsidR="009D42B9">
        <w:trPr>
          <w:trHeight w:val="285"/>
        </w:trPr>
        <w:tc>
          <w:tcPr>
            <w:tcW w:w="8364"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Контактный телефон </w:t>
            </w:r>
          </w:p>
        </w:tc>
        <w:tc>
          <w:tcPr>
            <w:tcW w:w="155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70" w:firstLine="0"/>
              <w:jc w:val="center"/>
            </w:pPr>
            <w:r>
              <w:t xml:space="preserve"> </w:t>
            </w:r>
          </w:p>
        </w:tc>
      </w:tr>
      <w:tr w:rsidR="009D42B9">
        <w:trPr>
          <w:trHeight w:val="285"/>
        </w:trPr>
        <w:tc>
          <w:tcPr>
            <w:tcW w:w="8364"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Адрес электронной почты (e-mail) </w:t>
            </w:r>
          </w:p>
        </w:tc>
        <w:tc>
          <w:tcPr>
            <w:tcW w:w="155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70" w:firstLine="0"/>
              <w:jc w:val="center"/>
            </w:pPr>
            <w:r>
              <w:t xml:space="preserve"> </w:t>
            </w:r>
          </w:p>
        </w:tc>
      </w:tr>
      <w:tr w:rsidR="009D42B9">
        <w:trPr>
          <w:trHeight w:val="290"/>
        </w:trPr>
        <w:tc>
          <w:tcPr>
            <w:tcW w:w="8364"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ИНН </w:t>
            </w:r>
          </w:p>
        </w:tc>
        <w:tc>
          <w:tcPr>
            <w:tcW w:w="155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70" w:firstLine="0"/>
              <w:jc w:val="center"/>
            </w:pPr>
            <w:r>
              <w:t xml:space="preserve"> </w:t>
            </w:r>
          </w:p>
        </w:tc>
      </w:tr>
      <w:tr w:rsidR="009D42B9">
        <w:trPr>
          <w:trHeight w:val="285"/>
        </w:trPr>
        <w:tc>
          <w:tcPr>
            <w:tcW w:w="8364"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Банковские реквизиты: </w:t>
            </w:r>
          </w:p>
        </w:tc>
        <w:tc>
          <w:tcPr>
            <w:tcW w:w="155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70" w:firstLine="0"/>
              <w:jc w:val="center"/>
            </w:pPr>
            <w:r>
              <w:t xml:space="preserve"> </w:t>
            </w:r>
          </w:p>
        </w:tc>
      </w:tr>
      <w:tr w:rsidR="009D42B9">
        <w:trPr>
          <w:trHeight w:val="285"/>
        </w:trPr>
        <w:tc>
          <w:tcPr>
            <w:tcW w:w="8364"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Расчетный счет </w:t>
            </w:r>
          </w:p>
        </w:tc>
        <w:tc>
          <w:tcPr>
            <w:tcW w:w="155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70" w:firstLine="0"/>
              <w:jc w:val="center"/>
            </w:pPr>
            <w:r>
              <w:t xml:space="preserve"> </w:t>
            </w:r>
          </w:p>
        </w:tc>
      </w:tr>
      <w:tr w:rsidR="009D42B9">
        <w:trPr>
          <w:trHeight w:val="285"/>
        </w:trPr>
        <w:tc>
          <w:tcPr>
            <w:tcW w:w="8364"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Корреспондентский счет </w:t>
            </w:r>
          </w:p>
        </w:tc>
        <w:tc>
          <w:tcPr>
            <w:tcW w:w="155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70" w:firstLine="0"/>
              <w:jc w:val="center"/>
            </w:pPr>
            <w:r>
              <w:t xml:space="preserve"> </w:t>
            </w:r>
          </w:p>
        </w:tc>
      </w:tr>
      <w:tr w:rsidR="009D42B9">
        <w:trPr>
          <w:trHeight w:val="285"/>
        </w:trPr>
        <w:tc>
          <w:tcPr>
            <w:tcW w:w="8364"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Наименование кредитной организации </w:t>
            </w:r>
          </w:p>
        </w:tc>
        <w:tc>
          <w:tcPr>
            <w:tcW w:w="155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70" w:firstLine="0"/>
              <w:jc w:val="center"/>
            </w:pPr>
            <w:r>
              <w:t xml:space="preserve"> </w:t>
            </w:r>
          </w:p>
        </w:tc>
      </w:tr>
      <w:tr w:rsidR="009D42B9">
        <w:trPr>
          <w:trHeight w:val="290"/>
        </w:trPr>
        <w:tc>
          <w:tcPr>
            <w:tcW w:w="8364"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БИК </w:t>
            </w:r>
          </w:p>
        </w:tc>
        <w:tc>
          <w:tcPr>
            <w:tcW w:w="155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70" w:firstLine="0"/>
              <w:jc w:val="center"/>
            </w:pPr>
            <w:r>
              <w:t xml:space="preserve"> </w:t>
            </w:r>
          </w:p>
        </w:tc>
      </w:tr>
    </w:tbl>
    <w:p w:rsidR="009D42B9" w:rsidRDefault="00396319">
      <w:pPr>
        <w:spacing w:after="0" w:line="259" w:lineRule="auto"/>
        <w:ind w:left="0" w:right="5" w:firstLine="0"/>
        <w:jc w:val="center"/>
      </w:pPr>
      <w:r>
        <w:t xml:space="preserve"> </w:t>
      </w:r>
    </w:p>
    <w:p w:rsidR="009D42B9" w:rsidRDefault="00396319">
      <w:pPr>
        <w:ind w:left="-15" w:right="5823" w:firstLine="0"/>
      </w:pPr>
      <w:r>
        <w:t>______________________________ М.П. (</w:t>
      </w:r>
      <w:r>
        <w:rPr>
          <w:i/>
        </w:rPr>
        <w:t>подпись, ФИО</w:t>
      </w:r>
      <w:r>
        <w:t xml:space="preserve">) </w:t>
      </w:r>
    </w:p>
    <w:p w:rsidR="009D42B9" w:rsidRDefault="00396319">
      <w:pPr>
        <w:spacing w:after="21" w:line="259" w:lineRule="auto"/>
        <w:ind w:left="0" w:firstLine="0"/>
        <w:jc w:val="left"/>
      </w:pPr>
      <w:r>
        <w:t xml:space="preserve"> </w:t>
      </w:r>
    </w:p>
    <w:p w:rsidR="009D42B9" w:rsidRDefault="00396319">
      <w:pPr>
        <w:ind w:left="-15" w:right="61" w:firstLine="0"/>
      </w:pPr>
      <w:r>
        <w:t xml:space="preserve">Дата: ____________ </w:t>
      </w:r>
    </w:p>
    <w:p w:rsidR="009D42B9" w:rsidRDefault="00396319">
      <w:pPr>
        <w:spacing w:after="0" w:line="259" w:lineRule="auto"/>
        <w:ind w:left="0" w:firstLine="0"/>
        <w:jc w:val="left"/>
      </w:pPr>
      <w:r>
        <w:t xml:space="preserve"> </w:t>
      </w:r>
    </w:p>
    <w:p w:rsidR="009D42B9" w:rsidRDefault="00396319">
      <w:pPr>
        <w:spacing w:after="0" w:line="259" w:lineRule="auto"/>
        <w:ind w:left="0" w:firstLine="0"/>
        <w:jc w:val="left"/>
      </w:pPr>
      <w:r>
        <w:t xml:space="preserve"> </w:t>
      </w:r>
    </w:p>
    <w:p w:rsidR="009D42B9" w:rsidRDefault="00396319">
      <w:pPr>
        <w:spacing w:after="21" w:line="259" w:lineRule="auto"/>
        <w:ind w:left="0" w:firstLine="0"/>
        <w:jc w:val="left"/>
      </w:pPr>
      <w:r>
        <w:t xml:space="preserve"> </w:t>
      </w:r>
    </w:p>
    <w:p w:rsidR="009D42B9" w:rsidRDefault="00396319">
      <w:pPr>
        <w:spacing w:line="271" w:lineRule="auto"/>
        <w:ind w:left="514" w:right="571" w:hanging="10"/>
        <w:jc w:val="center"/>
      </w:pPr>
      <w:r>
        <w:t xml:space="preserve">Анкета участника открытого конкурса </w:t>
      </w:r>
    </w:p>
    <w:p w:rsidR="009D42B9" w:rsidRDefault="00396319">
      <w:pPr>
        <w:spacing w:line="271" w:lineRule="auto"/>
        <w:ind w:left="514" w:right="572" w:hanging="10"/>
        <w:jc w:val="center"/>
      </w:pPr>
      <w:r>
        <w:t xml:space="preserve">(для юридического лица) </w:t>
      </w:r>
    </w:p>
    <w:p w:rsidR="009D42B9" w:rsidRDefault="00396319">
      <w:pPr>
        <w:spacing w:after="0" w:line="259" w:lineRule="auto"/>
        <w:ind w:left="0" w:right="5" w:firstLine="0"/>
        <w:jc w:val="center"/>
      </w:pPr>
      <w:r>
        <w:t xml:space="preserve"> </w:t>
      </w:r>
    </w:p>
    <w:tbl>
      <w:tblPr>
        <w:tblStyle w:val="TableGrid"/>
        <w:tblW w:w="9914" w:type="dxa"/>
        <w:tblInd w:w="5" w:type="dxa"/>
        <w:tblCellMar>
          <w:top w:w="16" w:type="dxa"/>
          <w:left w:w="111" w:type="dxa"/>
          <w:bottom w:w="0" w:type="dxa"/>
          <w:right w:w="75" w:type="dxa"/>
        </w:tblCellMar>
        <w:tblLook w:val="04A0" w:firstRow="1" w:lastRow="0" w:firstColumn="1" w:lastColumn="0" w:noHBand="0" w:noVBand="1"/>
      </w:tblPr>
      <w:tblGrid>
        <w:gridCol w:w="500"/>
        <w:gridCol w:w="7438"/>
        <w:gridCol w:w="1976"/>
      </w:tblGrid>
      <w:tr w:rsidR="009D42B9">
        <w:trPr>
          <w:trHeight w:val="285"/>
        </w:trPr>
        <w:tc>
          <w:tcPr>
            <w:tcW w:w="500"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46" w:firstLine="0"/>
              <w:jc w:val="center"/>
            </w:pPr>
            <w:r>
              <w:t xml:space="preserve">1 </w:t>
            </w:r>
          </w:p>
        </w:tc>
        <w:tc>
          <w:tcPr>
            <w:tcW w:w="7439"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Полное наименование организации </w:t>
            </w:r>
          </w:p>
        </w:tc>
        <w:tc>
          <w:tcPr>
            <w:tcW w:w="1976"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20" w:firstLine="0"/>
              <w:jc w:val="center"/>
            </w:pPr>
            <w:r>
              <w:t xml:space="preserve"> </w:t>
            </w:r>
          </w:p>
        </w:tc>
      </w:tr>
      <w:tr w:rsidR="009D42B9">
        <w:trPr>
          <w:trHeight w:val="285"/>
        </w:trPr>
        <w:tc>
          <w:tcPr>
            <w:tcW w:w="500"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46" w:firstLine="0"/>
              <w:jc w:val="center"/>
            </w:pPr>
            <w:r>
              <w:t xml:space="preserve">2 </w:t>
            </w:r>
          </w:p>
        </w:tc>
        <w:tc>
          <w:tcPr>
            <w:tcW w:w="7439"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Сведения об организационно-правовой форме </w:t>
            </w:r>
          </w:p>
        </w:tc>
        <w:tc>
          <w:tcPr>
            <w:tcW w:w="1976"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20" w:firstLine="0"/>
              <w:jc w:val="center"/>
            </w:pPr>
            <w:r>
              <w:t xml:space="preserve"> </w:t>
            </w:r>
          </w:p>
        </w:tc>
      </w:tr>
      <w:tr w:rsidR="009D42B9">
        <w:trPr>
          <w:trHeight w:val="285"/>
        </w:trPr>
        <w:tc>
          <w:tcPr>
            <w:tcW w:w="500"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46" w:firstLine="0"/>
              <w:jc w:val="center"/>
            </w:pPr>
            <w:r>
              <w:t xml:space="preserve">3 </w:t>
            </w:r>
          </w:p>
        </w:tc>
        <w:tc>
          <w:tcPr>
            <w:tcW w:w="7439"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Почтовый адрес </w:t>
            </w:r>
          </w:p>
        </w:tc>
        <w:tc>
          <w:tcPr>
            <w:tcW w:w="1976"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20" w:firstLine="0"/>
              <w:jc w:val="center"/>
            </w:pPr>
            <w:r>
              <w:t xml:space="preserve"> </w:t>
            </w:r>
          </w:p>
        </w:tc>
      </w:tr>
      <w:tr w:rsidR="009D42B9">
        <w:trPr>
          <w:trHeight w:val="285"/>
        </w:trPr>
        <w:tc>
          <w:tcPr>
            <w:tcW w:w="500"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46" w:firstLine="0"/>
              <w:jc w:val="center"/>
            </w:pPr>
            <w:r>
              <w:t xml:space="preserve">4 </w:t>
            </w:r>
          </w:p>
        </w:tc>
        <w:tc>
          <w:tcPr>
            <w:tcW w:w="7439"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Юридический адрес </w:t>
            </w:r>
          </w:p>
        </w:tc>
        <w:tc>
          <w:tcPr>
            <w:tcW w:w="1976"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20" w:firstLine="0"/>
              <w:jc w:val="center"/>
            </w:pPr>
            <w:r>
              <w:t xml:space="preserve"> </w:t>
            </w:r>
          </w:p>
        </w:tc>
      </w:tr>
      <w:tr w:rsidR="009D42B9">
        <w:trPr>
          <w:trHeight w:val="290"/>
        </w:trPr>
        <w:tc>
          <w:tcPr>
            <w:tcW w:w="500"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46" w:firstLine="0"/>
              <w:jc w:val="center"/>
            </w:pPr>
            <w:r>
              <w:t xml:space="preserve">5 </w:t>
            </w:r>
          </w:p>
        </w:tc>
        <w:tc>
          <w:tcPr>
            <w:tcW w:w="7439"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Фактический адрес </w:t>
            </w:r>
          </w:p>
        </w:tc>
        <w:tc>
          <w:tcPr>
            <w:tcW w:w="1976"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20" w:firstLine="0"/>
              <w:jc w:val="center"/>
            </w:pPr>
            <w:r>
              <w:t xml:space="preserve"> </w:t>
            </w:r>
          </w:p>
        </w:tc>
      </w:tr>
      <w:tr w:rsidR="009D42B9">
        <w:trPr>
          <w:trHeight w:val="285"/>
        </w:trPr>
        <w:tc>
          <w:tcPr>
            <w:tcW w:w="500"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46" w:firstLine="0"/>
              <w:jc w:val="center"/>
            </w:pPr>
            <w:r>
              <w:t xml:space="preserve">6 </w:t>
            </w:r>
          </w:p>
        </w:tc>
        <w:tc>
          <w:tcPr>
            <w:tcW w:w="7439"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Телефон и контактное лицо </w:t>
            </w:r>
          </w:p>
        </w:tc>
        <w:tc>
          <w:tcPr>
            <w:tcW w:w="1976"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20" w:firstLine="0"/>
              <w:jc w:val="center"/>
            </w:pPr>
            <w:r>
              <w:t xml:space="preserve"> </w:t>
            </w:r>
          </w:p>
        </w:tc>
      </w:tr>
      <w:tr w:rsidR="009D42B9">
        <w:trPr>
          <w:trHeight w:val="285"/>
        </w:trPr>
        <w:tc>
          <w:tcPr>
            <w:tcW w:w="500"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46" w:firstLine="0"/>
              <w:jc w:val="center"/>
            </w:pPr>
            <w:r>
              <w:t xml:space="preserve">7 </w:t>
            </w:r>
          </w:p>
        </w:tc>
        <w:tc>
          <w:tcPr>
            <w:tcW w:w="7439"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Факс (телекс) </w:t>
            </w:r>
          </w:p>
        </w:tc>
        <w:tc>
          <w:tcPr>
            <w:tcW w:w="1976"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20" w:firstLine="0"/>
              <w:jc w:val="center"/>
            </w:pPr>
            <w:r>
              <w:t xml:space="preserve"> </w:t>
            </w:r>
          </w:p>
        </w:tc>
      </w:tr>
      <w:tr w:rsidR="009D42B9">
        <w:trPr>
          <w:trHeight w:val="285"/>
        </w:trPr>
        <w:tc>
          <w:tcPr>
            <w:tcW w:w="500"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46" w:firstLine="0"/>
              <w:jc w:val="center"/>
            </w:pPr>
            <w:r>
              <w:t xml:space="preserve">8 </w:t>
            </w:r>
          </w:p>
        </w:tc>
        <w:tc>
          <w:tcPr>
            <w:tcW w:w="7439"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Адрес электронной почты </w:t>
            </w:r>
          </w:p>
        </w:tc>
        <w:tc>
          <w:tcPr>
            <w:tcW w:w="1976"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20" w:firstLine="0"/>
              <w:jc w:val="center"/>
            </w:pPr>
            <w:r>
              <w:t xml:space="preserve"> </w:t>
            </w:r>
          </w:p>
        </w:tc>
      </w:tr>
      <w:tr w:rsidR="009D42B9">
        <w:trPr>
          <w:trHeight w:val="285"/>
        </w:trPr>
        <w:tc>
          <w:tcPr>
            <w:tcW w:w="500"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46" w:firstLine="0"/>
              <w:jc w:val="center"/>
            </w:pPr>
            <w:r>
              <w:lastRenderedPageBreak/>
              <w:t xml:space="preserve">9 </w:t>
            </w:r>
          </w:p>
        </w:tc>
        <w:tc>
          <w:tcPr>
            <w:tcW w:w="7439"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Дата, место регистрации, № свидетельства о регистрации </w:t>
            </w:r>
          </w:p>
        </w:tc>
        <w:tc>
          <w:tcPr>
            <w:tcW w:w="1976"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20" w:firstLine="0"/>
              <w:jc w:val="center"/>
            </w:pPr>
            <w:r>
              <w:t xml:space="preserve"> </w:t>
            </w:r>
          </w:p>
        </w:tc>
      </w:tr>
      <w:tr w:rsidR="009D42B9">
        <w:trPr>
          <w:trHeight w:val="290"/>
        </w:trPr>
        <w:tc>
          <w:tcPr>
            <w:tcW w:w="500"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14" w:firstLine="0"/>
              <w:jc w:val="left"/>
            </w:pPr>
            <w:r>
              <w:t xml:space="preserve">10 </w:t>
            </w:r>
          </w:p>
        </w:tc>
        <w:tc>
          <w:tcPr>
            <w:tcW w:w="7439"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ИНН </w:t>
            </w:r>
          </w:p>
        </w:tc>
        <w:tc>
          <w:tcPr>
            <w:tcW w:w="1976"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20" w:firstLine="0"/>
              <w:jc w:val="center"/>
            </w:pPr>
            <w:r>
              <w:t xml:space="preserve"> </w:t>
            </w:r>
          </w:p>
        </w:tc>
      </w:tr>
      <w:tr w:rsidR="009D42B9">
        <w:trPr>
          <w:trHeight w:val="285"/>
        </w:trPr>
        <w:tc>
          <w:tcPr>
            <w:tcW w:w="500"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14" w:firstLine="0"/>
              <w:jc w:val="left"/>
            </w:pPr>
            <w:r>
              <w:t xml:space="preserve">11 </w:t>
            </w:r>
          </w:p>
        </w:tc>
        <w:tc>
          <w:tcPr>
            <w:tcW w:w="7439"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Принадлежность к малому и среднему предпринимательству (да/нет) </w:t>
            </w:r>
          </w:p>
        </w:tc>
        <w:tc>
          <w:tcPr>
            <w:tcW w:w="1976"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20" w:firstLine="0"/>
              <w:jc w:val="center"/>
            </w:pPr>
            <w:r>
              <w:t xml:space="preserve"> </w:t>
            </w:r>
          </w:p>
        </w:tc>
      </w:tr>
      <w:tr w:rsidR="009D42B9">
        <w:trPr>
          <w:trHeight w:val="286"/>
        </w:trPr>
        <w:tc>
          <w:tcPr>
            <w:tcW w:w="500"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14" w:firstLine="0"/>
              <w:jc w:val="left"/>
            </w:pPr>
            <w:r>
              <w:t xml:space="preserve">12 </w:t>
            </w:r>
          </w:p>
        </w:tc>
        <w:tc>
          <w:tcPr>
            <w:tcW w:w="7439"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ФИО, должность и ИНН руководителя </w:t>
            </w:r>
          </w:p>
        </w:tc>
        <w:tc>
          <w:tcPr>
            <w:tcW w:w="1976"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20" w:firstLine="0"/>
              <w:jc w:val="center"/>
            </w:pPr>
            <w:r>
              <w:t xml:space="preserve"> </w:t>
            </w:r>
          </w:p>
        </w:tc>
      </w:tr>
    </w:tbl>
    <w:p w:rsidR="009D42B9" w:rsidRDefault="00396319">
      <w:pPr>
        <w:spacing w:after="0" w:line="259" w:lineRule="auto"/>
        <w:ind w:left="0" w:right="5" w:firstLine="0"/>
        <w:jc w:val="center"/>
      </w:pPr>
      <w:r>
        <w:t xml:space="preserve"> </w:t>
      </w:r>
    </w:p>
    <w:p w:rsidR="009D42B9" w:rsidRDefault="00396319">
      <w:pPr>
        <w:ind w:left="-15" w:right="61" w:firstLine="0"/>
      </w:pPr>
      <w:r>
        <w:t xml:space="preserve">___________________________________________________ </w:t>
      </w:r>
    </w:p>
    <w:p w:rsidR="009D42B9" w:rsidRDefault="00396319">
      <w:pPr>
        <w:spacing w:after="0" w:line="281" w:lineRule="auto"/>
        <w:ind w:left="0" w:right="3060" w:firstLine="0"/>
        <w:jc w:val="left"/>
      </w:pPr>
      <w:r>
        <w:t>М.П. (</w:t>
      </w:r>
      <w:r>
        <w:rPr>
          <w:i/>
        </w:rPr>
        <w:t>должность, ФИО, подпись представителя участника</w:t>
      </w:r>
      <w:r>
        <w:t xml:space="preserve">) Дата: ____________ </w:t>
      </w:r>
    </w:p>
    <w:p w:rsidR="009D42B9" w:rsidRDefault="00396319">
      <w:pPr>
        <w:pStyle w:val="1"/>
        <w:ind w:left="10" w:right="51"/>
      </w:pPr>
      <w:r>
        <w:t xml:space="preserve">ФОРМА 3 </w:t>
      </w:r>
    </w:p>
    <w:p w:rsidR="009D42B9" w:rsidRDefault="00396319">
      <w:pPr>
        <w:spacing w:after="22" w:line="259" w:lineRule="auto"/>
        <w:ind w:left="0" w:firstLine="0"/>
        <w:jc w:val="right"/>
      </w:pPr>
      <w:r>
        <w:t xml:space="preserve"> </w:t>
      </w:r>
    </w:p>
    <w:p w:rsidR="009D42B9" w:rsidRDefault="00396319">
      <w:pPr>
        <w:spacing w:line="271" w:lineRule="auto"/>
        <w:ind w:left="514" w:right="573" w:hanging="10"/>
        <w:jc w:val="center"/>
      </w:pPr>
      <w:r>
        <w:t xml:space="preserve">Сведения о качественных характеристиках товара </w:t>
      </w:r>
    </w:p>
    <w:p w:rsidR="009D42B9" w:rsidRDefault="00396319">
      <w:pPr>
        <w:spacing w:after="0" w:line="259" w:lineRule="auto"/>
        <w:ind w:left="0" w:right="65" w:firstLine="0"/>
        <w:jc w:val="center"/>
      </w:pPr>
      <w:r>
        <w:t>(</w:t>
      </w:r>
      <w:r>
        <w:rPr>
          <w:i/>
        </w:rPr>
        <w:t>заполняется участником при подаче заявки</w:t>
      </w:r>
      <w:r>
        <w:t xml:space="preserve">) </w:t>
      </w:r>
    </w:p>
    <w:p w:rsidR="009D42B9" w:rsidRDefault="00396319">
      <w:pPr>
        <w:spacing w:after="0" w:line="259" w:lineRule="auto"/>
        <w:ind w:left="0" w:right="5" w:firstLine="0"/>
        <w:jc w:val="center"/>
      </w:pPr>
      <w:r>
        <w:t xml:space="preserve"> </w:t>
      </w:r>
    </w:p>
    <w:tbl>
      <w:tblPr>
        <w:tblStyle w:val="TableGrid"/>
        <w:tblW w:w="9914" w:type="dxa"/>
        <w:tblInd w:w="5" w:type="dxa"/>
        <w:tblCellMar>
          <w:top w:w="16" w:type="dxa"/>
          <w:left w:w="105" w:type="dxa"/>
          <w:bottom w:w="0" w:type="dxa"/>
          <w:right w:w="50" w:type="dxa"/>
        </w:tblCellMar>
        <w:tblLook w:val="04A0" w:firstRow="1" w:lastRow="0" w:firstColumn="1" w:lastColumn="0" w:noHBand="0" w:noVBand="1"/>
      </w:tblPr>
      <w:tblGrid>
        <w:gridCol w:w="559"/>
        <w:gridCol w:w="2727"/>
        <w:gridCol w:w="1641"/>
        <w:gridCol w:w="1631"/>
        <w:gridCol w:w="1680"/>
        <w:gridCol w:w="1676"/>
      </w:tblGrid>
      <w:tr w:rsidR="009D42B9">
        <w:trPr>
          <w:trHeight w:val="1115"/>
        </w:trPr>
        <w:tc>
          <w:tcPr>
            <w:tcW w:w="560" w:type="dxa"/>
            <w:tcBorders>
              <w:top w:val="single" w:sz="4" w:space="0" w:color="000000"/>
              <w:left w:val="single" w:sz="4" w:space="0" w:color="000000"/>
              <w:bottom w:val="single" w:sz="4" w:space="0" w:color="000000"/>
              <w:right w:val="single" w:sz="4" w:space="0" w:color="000000"/>
            </w:tcBorders>
          </w:tcPr>
          <w:p w:rsidR="009D42B9" w:rsidRDefault="00396319">
            <w:pPr>
              <w:spacing w:after="15" w:line="259" w:lineRule="auto"/>
              <w:ind w:left="55" w:firstLine="0"/>
              <w:jc w:val="left"/>
            </w:pPr>
            <w:r>
              <w:t xml:space="preserve">№ </w:t>
            </w:r>
          </w:p>
          <w:p w:rsidR="009D42B9" w:rsidRDefault="00396319">
            <w:pPr>
              <w:spacing w:after="0" w:line="259" w:lineRule="auto"/>
              <w:ind w:left="10" w:firstLine="0"/>
              <w:jc w:val="left"/>
            </w:pPr>
            <w:r>
              <w:t xml:space="preserve">п/п </w:t>
            </w:r>
          </w:p>
        </w:tc>
        <w:tc>
          <w:tcPr>
            <w:tcW w:w="2727"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center"/>
            </w:pPr>
            <w:r>
              <w:t xml:space="preserve">Наименование (характеристики) товара </w:t>
            </w:r>
          </w:p>
        </w:tc>
        <w:tc>
          <w:tcPr>
            <w:tcW w:w="1641" w:type="dxa"/>
            <w:tcBorders>
              <w:top w:val="single" w:sz="4" w:space="0" w:color="000000"/>
              <w:left w:val="single" w:sz="4" w:space="0" w:color="000000"/>
              <w:bottom w:val="single" w:sz="4" w:space="0" w:color="000000"/>
              <w:right w:val="single" w:sz="4" w:space="0" w:color="000000"/>
            </w:tcBorders>
          </w:tcPr>
          <w:p w:rsidR="009D42B9" w:rsidRDefault="00396319">
            <w:pPr>
              <w:spacing w:after="20" w:line="259" w:lineRule="auto"/>
              <w:ind w:left="0" w:right="61" w:firstLine="0"/>
              <w:jc w:val="center"/>
            </w:pPr>
            <w:r>
              <w:t xml:space="preserve">Ед. </w:t>
            </w:r>
          </w:p>
          <w:p w:rsidR="009D42B9" w:rsidRDefault="00396319">
            <w:pPr>
              <w:spacing w:after="0" w:line="259" w:lineRule="auto"/>
              <w:ind w:left="0" w:right="61" w:firstLine="0"/>
              <w:jc w:val="center"/>
            </w:pPr>
            <w:r>
              <w:t xml:space="preserve">измерения </w:t>
            </w:r>
          </w:p>
        </w:tc>
        <w:tc>
          <w:tcPr>
            <w:tcW w:w="163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60" w:firstLine="0"/>
              <w:jc w:val="center"/>
            </w:pPr>
            <w:r>
              <w:t xml:space="preserve">Кол-во </w:t>
            </w:r>
          </w:p>
        </w:tc>
        <w:tc>
          <w:tcPr>
            <w:tcW w:w="1680"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67" w:firstLine="0"/>
              <w:jc w:val="center"/>
            </w:pPr>
            <w:r>
              <w:t xml:space="preserve">Цена за ед. </w:t>
            </w:r>
          </w:p>
          <w:p w:rsidR="009D42B9" w:rsidRDefault="00396319">
            <w:pPr>
              <w:spacing w:after="0" w:line="259" w:lineRule="auto"/>
              <w:ind w:left="0" w:right="66" w:firstLine="0"/>
              <w:jc w:val="center"/>
            </w:pPr>
            <w:r>
              <w:t xml:space="preserve">товара, </w:t>
            </w:r>
          </w:p>
          <w:p w:rsidR="009D42B9" w:rsidRDefault="00396319">
            <w:pPr>
              <w:spacing w:after="0" w:line="259" w:lineRule="auto"/>
              <w:ind w:left="0" w:firstLine="0"/>
              <w:jc w:val="center"/>
            </w:pPr>
            <w:r>
              <w:t xml:space="preserve">предложенная участником </w:t>
            </w:r>
          </w:p>
        </w:tc>
        <w:tc>
          <w:tcPr>
            <w:tcW w:w="1676"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70" w:firstLine="0"/>
              <w:jc w:val="left"/>
            </w:pPr>
            <w:r>
              <w:t xml:space="preserve">Сумма (с/без </w:t>
            </w:r>
          </w:p>
          <w:p w:rsidR="009D42B9" w:rsidRDefault="00396319">
            <w:pPr>
              <w:spacing w:after="0" w:line="259" w:lineRule="auto"/>
              <w:ind w:left="0" w:firstLine="20"/>
              <w:jc w:val="center"/>
            </w:pPr>
            <w:r>
              <w:t xml:space="preserve">НДС), предложенная участником </w:t>
            </w:r>
          </w:p>
        </w:tc>
      </w:tr>
      <w:tr w:rsidR="009D42B9">
        <w:trPr>
          <w:trHeight w:val="285"/>
        </w:trPr>
        <w:tc>
          <w:tcPr>
            <w:tcW w:w="560"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65" w:firstLine="0"/>
              <w:jc w:val="center"/>
            </w:pPr>
            <w:r>
              <w:t xml:space="preserve">1 </w:t>
            </w:r>
          </w:p>
        </w:tc>
        <w:tc>
          <w:tcPr>
            <w:tcW w:w="2727"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11" w:firstLine="0"/>
              <w:jc w:val="center"/>
            </w:pPr>
            <w:r>
              <w:t xml:space="preserve"> </w:t>
            </w:r>
          </w:p>
        </w:tc>
        <w:tc>
          <w:tcPr>
            <w:tcW w:w="164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4" w:firstLine="0"/>
              <w:jc w:val="center"/>
            </w:pPr>
            <w:r>
              <w:t xml:space="preserve"> </w:t>
            </w:r>
          </w:p>
        </w:tc>
        <w:tc>
          <w:tcPr>
            <w:tcW w:w="163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5" w:firstLine="0"/>
              <w:jc w:val="center"/>
            </w:pP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6" w:firstLine="0"/>
              <w:jc w:val="center"/>
            </w:pPr>
            <w:r>
              <w:t xml:space="preserve"> </w:t>
            </w:r>
          </w:p>
        </w:tc>
        <w:tc>
          <w:tcPr>
            <w:tcW w:w="1676"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1" w:firstLine="0"/>
              <w:jc w:val="center"/>
            </w:pPr>
            <w:r>
              <w:t xml:space="preserve"> </w:t>
            </w:r>
          </w:p>
        </w:tc>
      </w:tr>
      <w:tr w:rsidR="009D42B9">
        <w:trPr>
          <w:trHeight w:val="285"/>
        </w:trPr>
        <w:tc>
          <w:tcPr>
            <w:tcW w:w="560"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65" w:firstLine="0"/>
              <w:jc w:val="center"/>
            </w:pPr>
            <w:r>
              <w:t xml:space="preserve">2 </w:t>
            </w:r>
          </w:p>
        </w:tc>
        <w:tc>
          <w:tcPr>
            <w:tcW w:w="2727"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11" w:firstLine="0"/>
              <w:jc w:val="center"/>
            </w:pPr>
            <w:r>
              <w:t xml:space="preserve"> </w:t>
            </w:r>
          </w:p>
        </w:tc>
        <w:tc>
          <w:tcPr>
            <w:tcW w:w="164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4" w:firstLine="0"/>
              <w:jc w:val="center"/>
            </w:pPr>
            <w:r>
              <w:t xml:space="preserve"> </w:t>
            </w:r>
          </w:p>
        </w:tc>
        <w:tc>
          <w:tcPr>
            <w:tcW w:w="163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5" w:firstLine="0"/>
              <w:jc w:val="center"/>
            </w:pP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6" w:firstLine="0"/>
              <w:jc w:val="center"/>
            </w:pPr>
            <w:r>
              <w:t xml:space="preserve"> </w:t>
            </w:r>
          </w:p>
        </w:tc>
        <w:tc>
          <w:tcPr>
            <w:tcW w:w="1676"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1" w:firstLine="0"/>
              <w:jc w:val="center"/>
            </w:pPr>
            <w:r>
              <w:t xml:space="preserve"> </w:t>
            </w:r>
          </w:p>
        </w:tc>
      </w:tr>
    </w:tbl>
    <w:p w:rsidR="009D42B9" w:rsidRDefault="00396319">
      <w:pPr>
        <w:spacing w:after="0" w:line="259" w:lineRule="auto"/>
        <w:ind w:left="0" w:right="5" w:firstLine="0"/>
        <w:jc w:val="center"/>
      </w:pPr>
      <w:r>
        <w:t xml:space="preserve"> </w:t>
      </w:r>
    </w:p>
    <w:p w:rsidR="009D42B9" w:rsidRDefault="00396319">
      <w:pPr>
        <w:spacing w:after="20" w:line="259" w:lineRule="auto"/>
        <w:ind w:left="0" w:firstLine="0"/>
        <w:jc w:val="left"/>
      </w:pPr>
      <w:r>
        <w:t xml:space="preserve"> </w:t>
      </w:r>
    </w:p>
    <w:p w:rsidR="009D42B9" w:rsidRDefault="00396319">
      <w:pPr>
        <w:pStyle w:val="1"/>
        <w:ind w:left="10" w:right="51"/>
      </w:pPr>
      <w:r>
        <w:t xml:space="preserve">ФОРМА 4 </w:t>
      </w:r>
    </w:p>
    <w:p w:rsidR="009D42B9" w:rsidRDefault="00396319">
      <w:pPr>
        <w:spacing w:after="22" w:line="259" w:lineRule="auto"/>
        <w:ind w:left="0" w:firstLine="0"/>
        <w:jc w:val="left"/>
      </w:pPr>
      <w:r>
        <w:t xml:space="preserve"> </w:t>
      </w:r>
    </w:p>
    <w:p w:rsidR="009D42B9" w:rsidRDefault="00396319">
      <w:pPr>
        <w:spacing w:line="271" w:lineRule="auto"/>
        <w:ind w:left="514" w:right="576" w:hanging="10"/>
        <w:jc w:val="center"/>
      </w:pPr>
      <w:r>
        <w:t xml:space="preserve">Справка о выполненных договорах/контрактах </w:t>
      </w:r>
    </w:p>
    <w:p w:rsidR="009D42B9" w:rsidRDefault="00396319">
      <w:pPr>
        <w:spacing w:after="22" w:line="259" w:lineRule="auto"/>
        <w:ind w:left="0" w:right="5" w:firstLine="0"/>
        <w:jc w:val="center"/>
      </w:pPr>
      <w:r>
        <w:t xml:space="preserve"> </w:t>
      </w:r>
    </w:p>
    <w:p w:rsidR="009D42B9" w:rsidRDefault="00396319">
      <w:pPr>
        <w:spacing w:line="271" w:lineRule="auto"/>
        <w:ind w:left="514" w:right="571" w:hanging="10"/>
        <w:jc w:val="center"/>
      </w:pPr>
      <w:r>
        <w:t xml:space="preserve">Наименование участника открытого конкурса: _______________________________ </w:t>
      </w:r>
    </w:p>
    <w:p w:rsidR="009D42B9" w:rsidRDefault="00396319">
      <w:pPr>
        <w:spacing w:after="0" w:line="259" w:lineRule="auto"/>
        <w:ind w:left="0" w:right="5" w:firstLine="0"/>
        <w:jc w:val="center"/>
      </w:pPr>
      <w:r>
        <w:t xml:space="preserve"> </w:t>
      </w:r>
    </w:p>
    <w:tbl>
      <w:tblPr>
        <w:tblStyle w:val="TableGrid"/>
        <w:tblW w:w="9919" w:type="dxa"/>
        <w:tblInd w:w="6" w:type="dxa"/>
        <w:tblCellMar>
          <w:top w:w="7" w:type="dxa"/>
          <w:left w:w="110" w:type="dxa"/>
          <w:bottom w:w="0" w:type="dxa"/>
          <w:right w:w="10" w:type="dxa"/>
        </w:tblCellMar>
        <w:tblLook w:val="04A0" w:firstRow="1" w:lastRow="0" w:firstColumn="1" w:lastColumn="0" w:noHBand="0" w:noVBand="1"/>
      </w:tblPr>
      <w:tblGrid>
        <w:gridCol w:w="549"/>
        <w:gridCol w:w="1856"/>
        <w:gridCol w:w="1415"/>
        <w:gridCol w:w="1846"/>
        <w:gridCol w:w="992"/>
        <w:gridCol w:w="2149"/>
        <w:gridCol w:w="1112"/>
      </w:tblGrid>
      <w:tr w:rsidR="009D42B9">
        <w:trPr>
          <w:trHeight w:val="1159"/>
        </w:trPr>
        <w:tc>
          <w:tcPr>
            <w:tcW w:w="549" w:type="dxa"/>
            <w:tcBorders>
              <w:top w:val="single" w:sz="4" w:space="0" w:color="000000"/>
              <w:left w:val="single" w:sz="4" w:space="0" w:color="000000"/>
              <w:bottom w:val="single" w:sz="4" w:space="0" w:color="000000"/>
              <w:right w:val="single" w:sz="4" w:space="0" w:color="000000"/>
            </w:tcBorders>
            <w:shd w:val="clear" w:color="auto" w:fill="FBD4B4"/>
          </w:tcPr>
          <w:p w:rsidR="009D42B9" w:rsidRDefault="00396319">
            <w:pPr>
              <w:spacing w:after="13" w:line="259" w:lineRule="auto"/>
              <w:ind w:left="64" w:firstLine="0"/>
              <w:jc w:val="left"/>
            </w:pPr>
            <w:r>
              <w:rPr>
                <w:sz w:val="20"/>
              </w:rPr>
              <w:t xml:space="preserve">№ </w:t>
            </w:r>
          </w:p>
          <w:p w:rsidR="009D42B9" w:rsidRDefault="00396319">
            <w:pPr>
              <w:spacing w:after="0" w:line="259" w:lineRule="auto"/>
              <w:ind w:left="24" w:firstLine="0"/>
              <w:jc w:val="left"/>
            </w:pPr>
            <w:r>
              <w:rPr>
                <w:sz w:val="20"/>
              </w:rPr>
              <w:t xml:space="preserve">п/п </w:t>
            </w:r>
          </w:p>
        </w:tc>
        <w:tc>
          <w:tcPr>
            <w:tcW w:w="1856" w:type="dxa"/>
            <w:tcBorders>
              <w:top w:val="single" w:sz="4" w:space="0" w:color="000000"/>
              <w:left w:val="single" w:sz="4" w:space="0" w:color="000000"/>
              <w:bottom w:val="single" w:sz="4" w:space="0" w:color="000000"/>
              <w:right w:val="single" w:sz="4" w:space="0" w:color="000000"/>
            </w:tcBorders>
            <w:shd w:val="clear" w:color="auto" w:fill="FBD4B4"/>
          </w:tcPr>
          <w:p w:rsidR="009D42B9" w:rsidRDefault="00396319">
            <w:pPr>
              <w:spacing w:after="36" w:line="238" w:lineRule="auto"/>
              <w:ind w:left="0" w:firstLine="0"/>
              <w:jc w:val="center"/>
            </w:pPr>
            <w:r>
              <w:rPr>
                <w:sz w:val="20"/>
              </w:rPr>
              <w:t xml:space="preserve">Заказчик (наименование, </w:t>
            </w:r>
          </w:p>
          <w:p w:rsidR="009D42B9" w:rsidRDefault="00396319">
            <w:pPr>
              <w:spacing w:after="0" w:line="259" w:lineRule="auto"/>
              <w:ind w:left="0" w:right="93" w:firstLine="0"/>
              <w:jc w:val="center"/>
            </w:pPr>
            <w:r>
              <w:rPr>
                <w:sz w:val="20"/>
              </w:rPr>
              <w:t xml:space="preserve">ИНН) </w:t>
            </w:r>
          </w:p>
        </w:tc>
        <w:tc>
          <w:tcPr>
            <w:tcW w:w="1415" w:type="dxa"/>
            <w:tcBorders>
              <w:top w:val="single" w:sz="4" w:space="0" w:color="000000"/>
              <w:left w:val="single" w:sz="4" w:space="0" w:color="000000"/>
              <w:bottom w:val="single" w:sz="4" w:space="0" w:color="000000"/>
              <w:right w:val="single" w:sz="4" w:space="0" w:color="000000"/>
            </w:tcBorders>
            <w:shd w:val="clear" w:color="auto" w:fill="FBD4B4"/>
          </w:tcPr>
          <w:p w:rsidR="009D42B9" w:rsidRDefault="00396319">
            <w:pPr>
              <w:spacing w:after="0" w:line="238" w:lineRule="auto"/>
              <w:ind w:left="0" w:firstLine="0"/>
              <w:jc w:val="center"/>
            </w:pPr>
            <w:r>
              <w:rPr>
                <w:sz w:val="20"/>
              </w:rPr>
              <w:t xml:space="preserve">Реестровый номер </w:t>
            </w:r>
          </w:p>
          <w:p w:rsidR="009D42B9" w:rsidRDefault="00396319">
            <w:pPr>
              <w:spacing w:after="15" w:line="259" w:lineRule="auto"/>
              <w:ind w:left="0" w:right="107" w:firstLine="0"/>
              <w:jc w:val="center"/>
            </w:pPr>
            <w:r>
              <w:rPr>
                <w:sz w:val="20"/>
              </w:rPr>
              <w:t xml:space="preserve">контракта в </w:t>
            </w:r>
          </w:p>
          <w:p w:rsidR="009D42B9" w:rsidRDefault="00396319">
            <w:pPr>
              <w:spacing w:after="0" w:line="259" w:lineRule="auto"/>
              <w:ind w:left="0" w:right="107" w:firstLine="0"/>
              <w:jc w:val="center"/>
            </w:pPr>
            <w:r>
              <w:rPr>
                <w:sz w:val="20"/>
              </w:rPr>
              <w:t xml:space="preserve">ЕИС </w:t>
            </w:r>
          </w:p>
        </w:tc>
        <w:tc>
          <w:tcPr>
            <w:tcW w:w="1846" w:type="dxa"/>
            <w:tcBorders>
              <w:top w:val="single" w:sz="4" w:space="0" w:color="000000"/>
              <w:left w:val="single" w:sz="4" w:space="0" w:color="000000"/>
              <w:bottom w:val="single" w:sz="4" w:space="0" w:color="000000"/>
              <w:right w:val="single" w:sz="4" w:space="0" w:color="000000"/>
            </w:tcBorders>
            <w:shd w:val="clear" w:color="auto" w:fill="FBD4B4"/>
          </w:tcPr>
          <w:p w:rsidR="009D42B9" w:rsidRDefault="00396319">
            <w:pPr>
              <w:spacing w:after="0" w:line="238" w:lineRule="auto"/>
              <w:ind w:left="0" w:right="1" w:firstLine="0"/>
              <w:jc w:val="center"/>
            </w:pPr>
            <w:r>
              <w:rPr>
                <w:sz w:val="20"/>
              </w:rPr>
              <w:t xml:space="preserve">Реквизиты договора/ </w:t>
            </w:r>
          </w:p>
          <w:p w:rsidR="009D42B9" w:rsidRDefault="00396319">
            <w:pPr>
              <w:spacing w:after="0" w:line="259" w:lineRule="auto"/>
              <w:ind w:left="0" w:firstLine="0"/>
              <w:jc w:val="center"/>
            </w:pPr>
            <w:r>
              <w:rPr>
                <w:sz w:val="20"/>
              </w:rPr>
              <w:t xml:space="preserve">контракта (номер, дата заключения) </w:t>
            </w:r>
          </w:p>
        </w:tc>
        <w:tc>
          <w:tcPr>
            <w:tcW w:w="992" w:type="dxa"/>
            <w:tcBorders>
              <w:top w:val="single" w:sz="4" w:space="0" w:color="000000"/>
              <w:left w:val="single" w:sz="4" w:space="0" w:color="000000"/>
              <w:bottom w:val="single" w:sz="4" w:space="0" w:color="000000"/>
              <w:right w:val="single" w:sz="4" w:space="0" w:color="000000"/>
            </w:tcBorders>
            <w:shd w:val="clear" w:color="auto" w:fill="FBD4B4"/>
          </w:tcPr>
          <w:p w:rsidR="009D42B9" w:rsidRDefault="00396319">
            <w:pPr>
              <w:spacing w:after="0" w:line="259" w:lineRule="auto"/>
              <w:ind w:left="0" w:firstLine="0"/>
              <w:jc w:val="center"/>
            </w:pPr>
            <w:r>
              <w:rPr>
                <w:sz w:val="20"/>
              </w:rPr>
              <w:t xml:space="preserve">Предмет поставки </w:t>
            </w:r>
          </w:p>
        </w:tc>
        <w:tc>
          <w:tcPr>
            <w:tcW w:w="2149" w:type="dxa"/>
            <w:tcBorders>
              <w:top w:val="single" w:sz="4" w:space="0" w:color="000000"/>
              <w:left w:val="single" w:sz="4" w:space="0" w:color="000000"/>
              <w:bottom w:val="single" w:sz="4" w:space="0" w:color="000000"/>
              <w:right w:val="single" w:sz="4" w:space="0" w:color="000000"/>
            </w:tcBorders>
            <w:shd w:val="clear" w:color="auto" w:fill="FBD4B4"/>
          </w:tcPr>
          <w:p w:rsidR="009D42B9" w:rsidRDefault="00396319">
            <w:pPr>
              <w:spacing w:after="39" w:line="238" w:lineRule="auto"/>
              <w:ind w:left="0" w:right="2" w:firstLine="0"/>
              <w:jc w:val="center"/>
            </w:pPr>
            <w:r>
              <w:rPr>
                <w:sz w:val="20"/>
              </w:rPr>
              <w:t xml:space="preserve">Срок выполнения (год и месяц начала </w:t>
            </w:r>
          </w:p>
          <w:p w:rsidR="009D42B9" w:rsidRDefault="00396319">
            <w:pPr>
              <w:spacing w:after="0" w:line="259" w:lineRule="auto"/>
              <w:ind w:left="0" w:right="95" w:firstLine="0"/>
              <w:jc w:val="center"/>
            </w:pPr>
            <w:r>
              <w:rPr>
                <w:sz w:val="20"/>
              </w:rPr>
              <w:t xml:space="preserve">выполнения – год и </w:t>
            </w:r>
          </w:p>
          <w:p w:rsidR="009D42B9" w:rsidRDefault="00396319">
            <w:pPr>
              <w:spacing w:after="0" w:line="259" w:lineRule="auto"/>
              <w:ind w:left="0" w:firstLine="0"/>
              <w:jc w:val="center"/>
            </w:pPr>
            <w:r>
              <w:rPr>
                <w:sz w:val="20"/>
              </w:rPr>
              <w:t xml:space="preserve">месяц фактического выполнения) </w:t>
            </w:r>
          </w:p>
        </w:tc>
        <w:tc>
          <w:tcPr>
            <w:tcW w:w="1112" w:type="dxa"/>
            <w:tcBorders>
              <w:top w:val="single" w:sz="4" w:space="0" w:color="000000"/>
              <w:left w:val="single" w:sz="4" w:space="0" w:color="000000"/>
              <w:bottom w:val="single" w:sz="4" w:space="0" w:color="000000"/>
              <w:right w:val="single" w:sz="4" w:space="0" w:color="000000"/>
            </w:tcBorders>
            <w:shd w:val="clear" w:color="auto" w:fill="FBD4B4"/>
          </w:tcPr>
          <w:p w:rsidR="009D42B9" w:rsidRDefault="00396319">
            <w:pPr>
              <w:spacing w:after="0" w:line="238" w:lineRule="auto"/>
              <w:ind w:left="0" w:firstLine="0"/>
              <w:jc w:val="center"/>
            </w:pPr>
            <w:r>
              <w:rPr>
                <w:sz w:val="20"/>
              </w:rPr>
              <w:t xml:space="preserve">Сумма договора/ </w:t>
            </w:r>
          </w:p>
          <w:p w:rsidR="009D42B9" w:rsidRDefault="00396319">
            <w:pPr>
              <w:spacing w:after="16" w:line="259" w:lineRule="auto"/>
              <w:ind w:left="21" w:firstLine="0"/>
              <w:jc w:val="left"/>
            </w:pPr>
            <w:r>
              <w:rPr>
                <w:sz w:val="20"/>
              </w:rPr>
              <w:t xml:space="preserve">контракта </w:t>
            </w:r>
          </w:p>
          <w:p w:rsidR="009D42B9" w:rsidRDefault="00396319">
            <w:pPr>
              <w:spacing w:after="0" w:line="259" w:lineRule="auto"/>
              <w:ind w:left="0" w:right="104" w:firstLine="0"/>
              <w:jc w:val="center"/>
            </w:pPr>
            <w:r>
              <w:rPr>
                <w:sz w:val="20"/>
              </w:rPr>
              <w:t xml:space="preserve">(в руб.) </w:t>
            </w:r>
          </w:p>
        </w:tc>
      </w:tr>
      <w:tr w:rsidR="009D42B9">
        <w:trPr>
          <w:trHeight w:val="239"/>
        </w:trPr>
        <w:tc>
          <w:tcPr>
            <w:tcW w:w="549" w:type="dxa"/>
            <w:tcBorders>
              <w:top w:val="single" w:sz="4" w:space="0" w:color="000000"/>
              <w:left w:val="single" w:sz="4" w:space="0" w:color="000000"/>
              <w:bottom w:val="single" w:sz="4" w:space="0" w:color="000000"/>
              <w:right w:val="single" w:sz="4" w:space="0" w:color="000000"/>
            </w:tcBorders>
            <w:shd w:val="clear" w:color="auto" w:fill="FBD4B4"/>
          </w:tcPr>
          <w:p w:rsidR="009D42B9" w:rsidRDefault="00396319">
            <w:pPr>
              <w:spacing w:after="0" w:line="259" w:lineRule="auto"/>
              <w:ind w:left="0" w:right="111" w:firstLine="0"/>
              <w:jc w:val="center"/>
            </w:pPr>
            <w:r>
              <w:rPr>
                <w:sz w:val="20"/>
              </w:rPr>
              <w:t xml:space="preserve">1 </w:t>
            </w:r>
          </w:p>
        </w:tc>
        <w:tc>
          <w:tcPr>
            <w:tcW w:w="1856" w:type="dxa"/>
            <w:tcBorders>
              <w:top w:val="single" w:sz="4" w:space="0" w:color="000000"/>
              <w:left w:val="single" w:sz="4" w:space="0" w:color="000000"/>
              <w:bottom w:val="single" w:sz="4" w:space="0" w:color="000000"/>
              <w:right w:val="single" w:sz="4" w:space="0" w:color="000000"/>
            </w:tcBorders>
            <w:shd w:val="clear" w:color="auto" w:fill="FBD4B4"/>
          </w:tcPr>
          <w:p w:rsidR="009D42B9" w:rsidRDefault="00396319">
            <w:pPr>
              <w:spacing w:after="0" w:line="259" w:lineRule="auto"/>
              <w:ind w:left="0" w:right="95" w:firstLine="0"/>
              <w:jc w:val="center"/>
            </w:pPr>
            <w:r>
              <w:rPr>
                <w:sz w:val="20"/>
              </w:rPr>
              <w:t xml:space="preserve">2 </w:t>
            </w:r>
          </w:p>
        </w:tc>
        <w:tc>
          <w:tcPr>
            <w:tcW w:w="1415" w:type="dxa"/>
            <w:tcBorders>
              <w:top w:val="single" w:sz="4" w:space="0" w:color="000000"/>
              <w:left w:val="single" w:sz="4" w:space="0" w:color="000000"/>
              <w:bottom w:val="single" w:sz="4" w:space="0" w:color="000000"/>
              <w:right w:val="single" w:sz="4" w:space="0" w:color="000000"/>
            </w:tcBorders>
            <w:shd w:val="clear" w:color="auto" w:fill="FBD4B4"/>
          </w:tcPr>
          <w:p w:rsidR="009D42B9" w:rsidRDefault="00396319">
            <w:pPr>
              <w:spacing w:after="0" w:line="259" w:lineRule="auto"/>
              <w:ind w:left="0" w:right="105" w:firstLine="0"/>
              <w:jc w:val="center"/>
            </w:pPr>
            <w:r>
              <w:rPr>
                <w:sz w:val="20"/>
              </w:rPr>
              <w:t xml:space="preserve">3 </w:t>
            </w:r>
          </w:p>
        </w:tc>
        <w:tc>
          <w:tcPr>
            <w:tcW w:w="1846" w:type="dxa"/>
            <w:tcBorders>
              <w:top w:val="single" w:sz="4" w:space="0" w:color="000000"/>
              <w:left w:val="single" w:sz="4" w:space="0" w:color="000000"/>
              <w:bottom w:val="single" w:sz="4" w:space="0" w:color="000000"/>
              <w:right w:val="single" w:sz="4" w:space="0" w:color="000000"/>
            </w:tcBorders>
            <w:shd w:val="clear" w:color="auto" w:fill="FBD4B4"/>
          </w:tcPr>
          <w:p w:rsidR="009D42B9" w:rsidRDefault="00396319">
            <w:pPr>
              <w:spacing w:after="0" w:line="259" w:lineRule="auto"/>
              <w:ind w:left="0" w:right="95" w:firstLine="0"/>
              <w:jc w:val="center"/>
            </w:pPr>
            <w:r>
              <w:rPr>
                <w:sz w:val="20"/>
              </w:rPr>
              <w:t xml:space="preserve">4 </w:t>
            </w:r>
          </w:p>
        </w:tc>
        <w:tc>
          <w:tcPr>
            <w:tcW w:w="992" w:type="dxa"/>
            <w:tcBorders>
              <w:top w:val="single" w:sz="4" w:space="0" w:color="000000"/>
              <w:left w:val="single" w:sz="4" w:space="0" w:color="000000"/>
              <w:bottom w:val="single" w:sz="4" w:space="0" w:color="000000"/>
              <w:right w:val="single" w:sz="4" w:space="0" w:color="000000"/>
            </w:tcBorders>
            <w:shd w:val="clear" w:color="auto" w:fill="FBD4B4"/>
          </w:tcPr>
          <w:p w:rsidR="009D42B9" w:rsidRDefault="00396319">
            <w:pPr>
              <w:spacing w:after="0" w:line="259" w:lineRule="auto"/>
              <w:ind w:left="0" w:right="102" w:firstLine="0"/>
              <w:jc w:val="center"/>
            </w:pPr>
            <w:r>
              <w:rPr>
                <w:sz w:val="20"/>
              </w:rPr>
              <w:t xml:space="preserve">5 </w:t>
            </w:r>
          </w:p>
        </w:tc>
        <w:tc>
          <w:tcPr>
            <w:tcW w:w="2149" w:type="dxa"/>
            <w:tcBorders>
              <w:top w:val="single" w:sz="4" w:space="0" w:color="000000"/>
              <w:left w:val="single" w:sz="4" w:space="0" w:color="000000"/>
              <w:bottom w:val="single" w:sz="4" w:space="0" w:color="000000"/>
              <w:right w:val="single" w:sz="4" w:space="0" w:color="000000"/>
            </w:tcBorders>
            <w:shd w:val="clear" w:color="auto" w:fill="FBD4B4"/>
          </w:tcPr>
          <w:p w:rsidR="009D42B9" w:rsidRDefault="00396319">
            <w:pPr>
              <w:spacing w:after="0" w:line="259" w:lineRule="auto"/>
              <w:ind w:left="0" w:right="101" w:firstLine="0"/>
              <w:jc w:val="center"/>
            </w:pPr>
            <w:r>
              <w:rPr>
                <w:sz w:val="20"/>
              </w:rPr>
              <w:t xml:space="preserve">6 </w:t>
            </w:r>
          </w:p>
        </w:tc>
        <w:tc>
          <w:tcPr>
            <w:tcW w:w="1112" w:type="dxa"/>
            <w:tcBorders>
              <w:top w:val="single" w:sz="4" w:space="0" w:color="000000"/>
              <w:left w:val="single" w:sz="4" w:space="0" w:color="000000"/>
              <w:bottom w:val="single" w:sz="4" w:space="0" w:color="000000"/>
              <w:right w:val="single" w:sz="4" w:space="0" w:color="000000"/>
            </w:tcBorders>
            <w:shd w:val="clear" w:color="auto" w:fill="FBD4B4"/>
          </w:tcPr>
          <w:p w:rsidR="009D42B9" w:rsidRDefault="00396319">
            <w:pPr>
              <w:spacing w:after="0" w:line="259" w:lineRule="auto"/>
              <w:ind w:left="0" w:right="101" w:firstLine="0"/>
              <w:jc w:val="center"/>
            </w:pPr>
            <w:r>
              <w:rPr>
                <w:sz w:val="20"/>
              </w:rPr>
              <w:t xml:space="preserve">7 </w:t>
            </w:r>
          </w:p>
        </w:tc>
      </w:tr>
      <w:tr w:rsidR="009D42B9">
        <w:trPr>
          <w:trHeight w:val="241"/>
        </w:trPr>
        <w:tc>
          <w:tcPr>
            <w:tcW w:w="549"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111" w:firstLine="0"/>
              <w:jc w:val="center"/>
            </w:pPr>
            <w:r>
              <w:rPr>
                <w:sz w:val="20"/>
              </w:rPr>
              <w:t xml:space="preserve">1. </w:t>
            </w:r>
          </w:p>
        </w:tc>
        <w:tc>
          <w:tcPr>
            <w:tcW w:w="1856"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45" w:firstLine="0"/>
              <w:jc w:val="center"/>
            </w:pPr>
            <w:r>
              <w:rPr>
                <w:sz w:val="20"/>
              </w:rPr>
              <w:t xml:space="preserve"> </w:t>
            </w:r>
          </w:p>
        </w:tc>
        <w:tc>
          <w:tcPr>
            <w:tcW w:w="1415"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55" w:firstLine="0"/>
              <w:jc w:val="center"/>
            </w:pPr>
            <w:r>
              <w:rPr>
                <w:sz w:val="20"/>
              </w:rPr>
              <w:t xml:space="preserve"> </w:t>
            </w:r>
          </w:p>
        </w:tc>
        <w:tc>
          <w:tcPr>
            <w:tcW w:w="1846"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45" w:firstLine="0"/>
              <w:jc w:val="center"/>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52" w:firstLine="0"/>
              <w:jc w:val="center"/>
            </w:pPr>
            <w:r>
              <w:rPr>
                <w:sz w:val="20"/>
              </w:rPr>
              <w:t xml:space="preserve"> </w:t>
            </w:r>
          </w:p>
        </w:tc>
        <w:tc>
          <w:tcPr>
            <w:tcW w:w="2149"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51" w:firstLine="0"/>
              <w:jc w:val="center"/>
            </w:pPr>
            <w:r>
              <w:rPr>
                <w:sz w:val="20"/>
              </w:rPr>
              <w:t xml:space="preserve"> </w:t>
            </w:r>
          </w:p>
        </w:tc>
        <w:tc>
          <w:tcPr>
            <w:tcW w:w="1112"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51" w:firstLine="0"/>
              <w:jc w:val="center"/>
            </w:pPr>
            <w:r>
              <w:rPr>
                <w:sz w:val="20"/>
              </w:rPr>
              <w:t xml:space="preserve"> </w:t>
            </w:r>
          </w:p>
        </w:tc>
      </w:tr>
      <w:tr w:rsidR="009D42B9">
        <w:trPr>
          <w:trHeight w:val="240"/>
        </w:trPr>
        <w:tc>
          <w:tcPr>
            <w:tcW w:w="549"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111" w:firstLine="0"/>
              <w:jc w:val="center"/>
            </w:pPr>
            <w:r>
              <w:rPr>
                <w:sz w:val="20"/>
              </w:rPr>
              <w:t xml:space="preserve">2. </w:t>
            </w:r>
          </w:p>
        </w:tc>
        <w:tc>
          <w:tcPr>
            <w:tcW w:w="1856"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45" w:firstLine="0"/>
              <w:jc w:val="center"/>
            </w:pPr>
            <w:r>
              <w:rPr>
                <w:sz w:val="20"/>
              </w:rPr>
              <w:t xml:space="preserve"> </w:t>
            </w:r>
          </w:p>
        </w:tc>
        <w:tc>
          <w:tcPr>
            <w:tcW w:w="1415"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55" w:firstLine="0"/>
              <w:jc w:val="center"/>
            </w:pPr>
            <w:r>
              <w:rPr>
                <w:sz w:val="20"/>
              </w:rPr>
              <w:t xml:space="preserve"> </w:t>
            </w:r>
          </w:p>
        </w:tc>
        <w:tc>
          <w:tcPr>
            <w:tcW w:w="1846"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45" w:firstLine="0"/>
              <w:jc w:val="center"/>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52" w:firstLine="0"/>
              <w:jc w:val="center"/>
            </w:pPr>
            <w:r>
              <w:rPr>
                <w:sz w:val="20"/>
              </w:rPr>
              <w:t xml:space="preserve"> </w:t>
            </w:r>
          </w:p>
        </w:tc>
        <w:tc>
          <w:tcPr>
            <w:tcW w:w="2149"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51" w:firstLine="0"/>
              <w:jc w:val="center"/>
            </w:pPr>
            <w:r>
              <w:rPr>
                <w:sz w:val="20"/>
              </w:rPr>
              <w:t xml:space="preserve"> </w:t>
            </w:r>
          </w:p>
        </w:tc>
        <w:tc>
          <w:tcPr>
            <w:tcW w:w="1112"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51" w:firstLine="0"/>
              <w:jc w:val="center"/>
            </w:pPr>
            <w:r>
              <w:rPr>
                <w:sz w:val="20"/>
              </w:rPr>
              <w:t xml:space="preserve"> </w:t>
            </w:r>
          </w:p>
        </w:tc>
      </w:tr>
      <w:tr w:rsidR="009D42B9">
        <w:trPr>
          <w:trHeight w:val="235"/>
        </w:trPr>
        <w:tc>
          <w:tcPr>
            <w:tcW w:w="549"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111" w:firstLine="0"/>
              <w:jc w:val="center"/>
            </w:pPr>
            <w:r>
              <w:rPr>
                <w:sz w:val="20"/>
              </w:rPr>
              <w:t xml:space="preserve">3. </w:t>
            </w:r>
          </w:p>
        </w:tc>
        <w:tc>
          <w:tcPr>
            <w:tcW w:w="1856"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45" w:firstLine="0"/>
              <w:jc w:val="center"/>
            </w:pPr>
            <w:r>
              <w:rPr>
                <w:sz w:val="20"/>
              </w:rPr>
              <w:t xml:space="preserve"> </w:t>
            </w:r>
          </w:p>
        </w:tc>
        <w:tc>
          <w:tcPr>
            <w:tcW w:w="1415"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55" w:firstLine="0"/>
              <w:jc w:val="center"/>
            </w:pPr>
            <w:r>
              <w:rPr>
                <w:sz w:val="20"/>
              </w:rPr>
              <w:t xml:space="preserve"> </w:t>
            </w:r>
          </w:p>
        </w:tc>
        <w:tc>
          <w:tcPr>
            <w:tcW w:w="1846"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45" w:firstLine="0"/>
              <w:jc w:val="center"/>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52" w:firstLine="0"/>
              <w:jc w:val="center"/>
            </w:pPr>
            <w:r>
              <w:rPr>
                <w:sz w:val="20"/>
              </w:rPr>
              <w:t xml:space="preserve"> </w:t>
            </w:r>
          </w:p>
        </w:tc>
        <w:tc>
          <w:tcPr>
            <w:tcW w:w="2149"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51" w:firstLine="0"/>
              <w:jc w:val="center"/>
            </w:pPr>
            <w:r>
              <w:rPr>
                <w:sz w:val="20"/>
              </w:rPr>
              <w:t xml:space="preserve"> </w:t>
            </w:r>
          </w:p>
        </w:tc>
        <w:tc>
          <w:tcPr>
            <w:tcW w:w="1112"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51" w:firstLine="0"/>
              <w:jc w:val="center"/>
            </w:pPr>
            <w:r>
              <w:rPr>
                <w:sz w:val="20"/>
              </w:rPr>
              <w:t xml:space="preserve"> </w:t>
            </w:r>
          </w:p>
        </w:tc>
      </w:tr>
      <w:tr w:rsidR="009D42B9">
        <w:trPr>
          <w:trHeight w:val="240"/>
        </w:trPr>
        <w:tc>
          <w:tcPr>
            <w:tcW w:w="549" w:type="dxa"/>
            <w:tcBorders>
              <w:top w:val="single" w:sz="4" w:space="0" w:color="000000"/>
              <w:left w:val="single" w:sz="4" w:space="0" w:color="000000"/>
              <w:bottom w:val="single" w:sz="4" w:space="0" w:color="000000"/>
              <w:right w:val="nil"/>
            </w:tcBorders>
          </w:tcPr>
          <w:p w:rsidR="009D42B9" w:rsidRDefault="009D42B9">
            <w:pPr>
              <w:spacing w:after="160" w:line="259" w:lineRule="auto"/>
              <w:ind w:left="0" w:firstLine="0"/>
              <w:jc w:val="left"/>
            </w:pPr>
          </w:p>
        </w:tc>
        <w:tc>
          <w:tcPr>
            <w:tcW w:w="1856" w:type="dxa"/>
            <w:tcBorders>
              <w:top w:val="single" w:sz="4" w:space="0" w:color="000000"/>
              <w:left w:val="nil"/>
              <w:bottom w:val="single" w:sz="4" w:space="0" w:color="000000"/>
              <w:right w:val="nil"/>
            </w:tcBorders>
          </w:tcPr>
          <w:p w:rsidR="009D42B9" w:rsidRDefault="009D42B9">
            <w:pPr>
              <w:spacing w:after="160" w:line="259" w:lineRule="auto"/>
              <w:ind w:left="0" w:firstLine="0"/>
              <w:jc w:val="left"/>
            </w:pPr>
          </w:p>
        </w:tc>
        <w:tc>
          <w:tcPr>
            <w:tcW w:w="1415" w:type="dxa"/>
            <w:tcBorders>
              <w:top w:val="single" w:sz="4" w:space="0" w:color="000000"/>
              <w:left w:val="nil"/>
              <w:bottom w:val="single" w:sz="4" w:space="0" w:color="000000"/>
              <w:right w:val="nil"/>
            </w:tcBorders>
          </w:tcPr>
          <w:p w:rsidR="009D42B9" w:rsidRDefault="009D42B9">
            <w:pPr>
              <w:spacing w:after="160" w:line="259" w:lineRule="auto"/>
              <w:ind w:left="0" w:firstLine="0"/>
              <w:jc w:val="left"/>
            </w:pPr>
          </w:p>
        </w:tc>
        <w:tc>
          <w:tcPr>
            <w:tcW w:w="1846" w:type="dxa"/>
            <w:tcBorders>
              <w:top w:val="single" w:sz="4" w:space="0" w:color="000000"/>
              <w:left w:val="nil"/>
              <w:bottom w:val="single" w:sz="4" w:space="0" w:color="000000"/>
              <w:right w:val="nil"/>
            </w:tcBorders>
          </w:tcPr>
          <w:p w:rsidR="009D42B9" w:rsidRDefault="009D42B9">
            <w:pPr>
              <w:spacing w:after="160" w:line="259" w:lineRule="auto"/>
              <w:ind w:left="0" w:firstLine="0"/>
              <w:jc w:val="left"/>
            </w:pPr>
          </w:p>
        </w:tc>
        <w:tc>
          <w:tcPr>
            <w:tcW w:w="992" w:type="dxa"/>
            <w:tcBorders>
              <w:top w:val="single" w:sz="4" w:space="0" w:color="000000"/>
              <w:left w:val="nil"/>
              <w:bottom w:val="single" w:sz="4" w:space="0" w:color="000000"/>
              <w:right w:val="nil"/>
            </w:tcBorders>
          </w:tcPr>
          <w:p w:rsidR="009D42B9" w:rsidRDefault="009D42B9">
            <w:pPr>
              <w:spacing w:after="160" w:line="259" w:lineRule="auto"/>
              <w:ind w:left="0" w:firstLine="0"/>
              <w:jc w:val="left"/>
            </w:pPr>
          </w:p>
        </w:tc>
        <w:tc>
          <w:tcPr>
            <w:tcW w:w="2149" w:type="dxa"/>
            <w:tcBorders>
              <w:top w:val="single" w:sz="4" w:space="0" w:color="000000"/>
              <w:left w:val="nil"/>
              <w:bottom w:val="single" w:sz="4" w:space="0" w:color="000000"/>
              <w:right w:val="single" w:sz="4" w:space="0" w:color="000000"/>
            </w:tcBorders>
          </w:tcPr>
          <w:p w:rsidR="009D42B9" w:rsidRDefault="00396319">
            <w:pPr>
              <w:spacing w:after="0" w:line="259" w:lineRule="auto"/>
              <w:ind w:left="0" w:right="100" w:firstLine="0"/>
              <w:jc w:val="right"/>
            </w:pPr>
            <w:r>
              <w:rPr>
                <w:sz w:val="20"/>
              </w:rPr>
              <w:t xml:space="preserve">Итого  </w:t>
            </w:r>
          </w:p>
        </w:tc>
        <w:tc>
          <w:tcPr>
            <w:tcW w:w="1112"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51" w:firstLine="0"/>
              <w:jc w:val="center"/>
            </w:pPr>
            <w:r>
              <w:rPr>
                <w:sz w:val="20"/>
              </w:rPr>
              <w:t xml:space="preserve"> </w:t>
            </w:r>
          </w:p>
        </w:tc>
      </w:tr>
    </w:tbl>
    <w:p w:rsidR="009D42B9" w:rsidRDefault="00396319">
      <w:pPr>
        <w:spacing w:after="0" w:line="259" w:lineRule="auto"/>
        <w:ind w:left="0" w:right="5" w:firstLine="0"/>
        <w:jc w:val="center"/>
      </w:pPr>
      <w:r>
        <w:t xml:space="preserve"> </w:t>
      </w:r>
    </w:p>
    <w:p w:rsidR="009D42B9" w:rsidRDefault="00396319">
      <w:pPr>
        <w:spacing w:after="3" w:line="268" w:lineRule="auto"/>
        <w:ind w:left="0" w:firstLine="565"/>
        <w:jc w:val="left"/>
      </w:pPr>
      <w:r>
        <w:t>Организатор проверяет достоверность представленной участником открытого конкурса информации путем проверки о наличии указанной информации в реестре договоров/контрактов в ЕИС. При отсутствии информации о договоре в реестре ЕИС участником предоставляются ко</w:t>
      </w:r>
      <w:r>
        <w:t xml:space="preserve">пии договора(-ов) и актов (товарных накладных), подтверждающих исполнение обязательств без нарушений. </w:t>
      </w:r>
    </w:p>
    <w:p w:rsidR="009D42B9" w:rsidRDefault="00396319">
      <w:pPr>
        <w:spacing w:after="0" w:line="259" w:lineRule="auto"/>
        <w:ind w:left="565" w:firstLine="0"/>
        <w:jc w:val="left"/>
      </w:pPr>
      <w:r>
        <w:t xml:space="preserve"> </w:t>
      </w:r>
    </w:p>
    <w:p w:rsidR="009D42B9" w:rsidRDefault="00396319">
      <w:pPr>
        <w:spacing w:line="271" w:lineRule="auto"/>
        <w:ind w:left="2785" w:right="2209" w:hanging="10"/>
        <w:jc w:val="center"/>
      </w:pPr>
      <w:r>
        <w:t xml:space="preserve">_________________________________ (подпись, М.П.) </w:t>
      </w:r>
    </w:p>
    <w:p w:rsidR="009D42B9" w:rsidRDefault="00396319">
      <w:pPr>
        <w:spacing w:after="0" w:line="259" w:lineRule="auto"/>
        <w:ind w:left="565" w:firstLine="0"/>
        <w:jc w:val="center"/>
      </w:pPr>
      <w:r>
        <w:t xml:space="preserve"> </w:t>
      </w:r>
    </w:p>
    <w:p w:rsidR="009D42B9" w:rsidRDefault="00396319">
      <w:pPr>
        <w:spacing w:line="271" w:lineRule="auto"/>
        <w:ind w:left="2660" w:right="2084" w:hanging="10"/>
        <w:jc w:val="center"/>
      </w:pPr>
      <w:r>
        <w:lastRenderedPageBreak/>
        <w:t xml:space="preserve">_________________________________ (должность, подпись, ФИО, М.П.) </w:t>
      </w:r>
    </w:p>
    <w:p w:rsidR="009D42B9" w:rsidRDefault="00396319">
      <w:pPr>
        <w:spacing w:after="0" w:line="259" w:lineRule="auto"/>
        <w:ind w:left="0" w:firstLine="0"/>
        <w:jc w:val="left"/>
      </w:pPr>
      <w:r>
        <w:t xml:space="preserve"> </w:t>
      </w:r>
    </w:p>
    <w:p w:rsidR="009D42B9" w:rsidRDefault="00396319">
      <w:pPr>
        <w:spacing w:after="0" w:line="259" w:lineRule="auto"/>
        <w:ind w:left="0" w:firstLine="0"/>
        <w:jc w:val="left"/>
      </w:pPr>
      <w:r>
        <w:t xml:space="preserve"> </w:t>
      </w:r>
    </w:p>
    <w:p w:rsidR="009D42B9" w:rsidRDefault="00396319">
      <w:pPr>
        <w:spacing w:after="0" w:line="259" w:lineRule="auto"/>
        <w:ind w:left="0" w:firstLine="0"/>
        <w:jc w:val="left"/>
      </w:pPr>
      <w:r>
        <w:t xml:space="preserve"> </w:t>
      </w:r>
    </w:p>
    <w:p w:rsidR="009D42B9" w:rsidRDefault="00396319">
      <w:pPr>
        <w:spacing w:after="0" w:line="259" w:lineRule="auto"/>
        <w:ind w:left="0" w:firstLine="0"/>
        <w:jc w:val="left"/>
      </w:pPr>
      <w:r>
        <w:t xml:space="preserve"> </w:t>
      </w:r>
    </w:p>
    <w:p w:rsidR="009D42B9" w:rsidRDefault="00396319">
      <w:pPr>
        <w:spacing w:after="0" w:line="259" w:lineRule="auto"/>
        <w:ind w:left="0" w:firstLine="0"/>
        <w:jc w:val="left"/>
      </w:pPr>
      <w:r>
        <w:t xml:space="preserve"> </w:t>
      </w:r>
    </w:p>
    <w:p w:rsidR="009D42B9" w:rsidRDefault="00396319">
      <w:pPr>
        <w:spacing w:after="0" w:line="259" w:lineRule="auto"/>
        <w:ind w:left="0" w:firstLine="0"/>
        <w:jc w:val="left"/>
      </w:pPr>
      <w:r>
        <w:t xml:space="preserve"> </w:t>
      </w:r>
    </w:p>
    <w:p w:rsidR="009D42B9" w:rsidRDefault="00396319">
      <w:pPr>
        <w:spacing w:after="0" w:line="259" w:lineRule="auto"/>
        <w:ind w:left="0" w:firstLine="0"/>
        <w:jc w:val="left"/>
      </w:pPr>
      <w:r>
        <w:t xml:space="preserve"> </w:t>
      </w:r>
    </w:p>
    <w:p w:rsidR="009D42B9" w:rsidRDefault="00396319">
      <w:pPr>
        <w:spacing w:after="0" w:line="259" w:lineRule="auto"/>
        <w:ind w:left="0" w:firstLine="0"/>
        <w:jc w:val="left"/>
      </w:pPr>
      <w:r>
        <w:t xml:space="preserve"> </w:t>
      </w:r>
    </w:p>
    <w:p w:rsidR="009D42B9" w:rsidRDefault="00396319">
      <w:pPr>
        <w:spacing w:after="0" w:line="259" w:lineRule="auto"/>
        <w:ind w:left="0" w:firstLine="0"/>
        <w:jc w:val="left"/>
      </w:pPr>
      <w:r>
        <w:t xml:space="preserve"> </w:t>
      </w:r>
    </w:p>
    <w:p w:rsidR="009D42B9" w:rsidRDefault="00396319">
      <w:pPr>
        <w:spacing w:after="0" w:line="259" w:lineRule="auto"/>
        <w:ind w:left="0" w:firstLine="0"/>
        <w:jc w:val="left"/>
      </w:pPr>
      <w:r>
        <w:t xml:space="preserve"> </w:t>
      </w:r>
    </w:p>
    <w:p w:rsidR="009D42B9" w:rsidRDefault="00396319">
      <w:pPr>
        <w:spacing w:after="0" w:line="259" w:lineRule="auto"/>
        <w:ind w:left="0" w:firstLine="0"/>
        <w:jc w:val="left"/>
      </w:pPr>
      <w:r>
        <w:t xml:space="preserve"> </w:t>
      </w:r>
    </w:p>
    <w:p w:rsidR="009D42B9" w:rsidRDefault="00396319">
      <w:pPr>
        <w:spacing w:after="0" w:line="259" w:lineRule="auto"/>
        <w:ind w:left="0" w:firstLine="0"/>
        <w:jc w:val="left"/>
      </w:pPr>
      <w:r>
        <w:t xml:space="preserve"> </w:t>
      </w:r>
    </w:p>
    <w:p w:rsidR="009D42B9" w:rsidRDefault="00396319">
      <w:pPr>
        <w:spacing w:after="25" w:line="259" w:lineRule="auto"/>
        <w:ind w:left="0" w:firstLine="0"/>
        <w:jc w:val="left"/>
      </w:pPr>
      <w:r>
        <w:t xml:space="preserve"> </w:t>
      </w:r>
    </w:p>
    <w:p w:rsidR="009D42B9" w:rsidRDefault="00396319">
      <w:pPr>
        <w:spacing w:after="0" w:line="270" w:lineRule="auto"/>
        <w:ind w:left="0" w:firstLine="8094"/>
        <w:jc w:val="left"/>
      </w:pPr>
      <w:r>
        <w:rPr>
          <w:b/>
        </w:rPr>
        <w:t xml:space="preserve">Проект договора </w:t>
      </w:r>
      <w:r>
        <w:rPr>
          <w:b/>
          <w:i/>
          <w:u w:val="single" w:color="000000"/>
        </w:rPr>
        <w:t xml:space="preserve">Данная </w:t>
      </w:r>
      <w:r>
        <w:rPr>
          <w:b/>
          <w:i/>
          <w:u w:val="single" w:color="000000"/>
        </w:rPr>
        <w:tab/>
        <w:t xml:space="preserve">проформа </w:t>
      </w:r>
      <w:r>
        <w:rPr>
          <w:b/>
          <w:i/>
          <w:u w:val="single" w:color="000000"/>
        </w:rPr>
        <w:tab/>
        <w:t xml:space="preserve">договора </w:t>
      </w:r>
      <w:r>
        <w:rPr>
          <w:b/>
          <w:i/>
          <w:u w:val="single" w:color="000000"/>
        </w:rPr>
        <w:tab/>
        <w:t xml:space="preserve">является </w:t>
      </w:r>
      <w:r>
        <w:rPr>
          <w:b/>
          <w:i/>
          <w:u w:val="single" w:color="000000"/>
        </w:rPr>
        <w:tab/>
        <w:t xml:space="preserve">предварительной и </w:t>
      </w:r>
      <w:r>
        <w:rPr>
          <w:b/>
          <w:i/>
          <w:u w:val="single" w:color="000000"/>
        </w:rPr>
        <w:tab/>
        <w:t xml:space="preserve">подлежит </w:t>
      </w:r>
      <w:r>
        <w:rPr>
          <w:b/>
          <w:i/>
          <w:u w:val="single" w:color="000000"/>
        </w:rPr>
        <w:tab/>
        <w:t>уточнению</w:t>
      </w:r>
      <w:r>
        <w:rPr>
          <w:b/>
          <w:i/>
        </w:rPr>
        <w:t xml:space="preserve"> </w:t>
      </w:r>
      <w:r>
        <w:rPr>
          <w:b/>
          <w:i/>
          <w:u w:val="single" w:color="000000"/>
        </w:rPr>
        <w:t>исключительно по усмотрению Благотворителя в части, не влияющей на существенные</w:t>
      </w:r>
      <w:r>
        <w:rPr>
          <w:b/>
          <w:i/>
        </w:rPr>
        <w:t xml:space="preserve"> </w:t>
      </w:r>
      <w:r>
        <w:rPr>
          <w:b/>
          <w:i/>
          <w:u w:val="single" w:color="000000"/>
        </w:rPr>
        <w:t>условия конкурса.</w:t>
      </w:r>
      <w:r>
        <w:rPr>
          <w:b/>
          <w:i/>
        </w:rPr>
        <w:t xml:space="preserve">  </w:t>
      </w:r>
    </w:p>
    <w:p w:rsidR="009D42B9" w:rsidRDefault="00396319">
      <w:pPr>
        <w:spacing w:after="0" w:line="259" w:lineRule="auto"/>
        <w:ind w:left="0" w:firstLine="0"/>
        <w:jc w:val="right"/>
      </w:pPr>
      <w:r>
        <w:t xml:space="preserve"> </w:t>
      </w:r>
    </w:p>
    <w:p w:rsidR="009D42B9" w:rsidRDefault="00396319">
      <w:pPr>
        <w:spacing w:after="20" w:line="259" w:lineRule="auto"/>
        <w:ind w:left="0" w:firstLine="0"/>
        <w:jc w:val="right"/>
      </w:pPr>
      <w:r>
        <w:t xml:space="preserve"> </w:t>
      </w:r>
    </w:p>
    <w:p w:rsidR="009D42B9" w:rsidRDefault="00396319">
      <w:pPr>
        <w:spacing w:line="271" w:lineRule="auto"/>
        <w:ind w:left="514" w:hanging="10"/>
        <w:jc w:val="center"/>
      </w:pPr>
      <w:r>
        <w:t xml:space="preserve">Договор №__ </w:t>
      </w:r>
    </w:p>
    <w:p w:rsidR="009D42B9" w:rsidRDefault="00396319">
      <w:pPr>
        <w:spacing w:after="10" w:line="259" w:lineRule="auto"/>
        <w:ind w:left="565" w:firstLine="0"/>
        <w:jc w:val="left"/>
      </w:pPr>
      <w:r>
        <w:t xml:space="preserve"> </w:t>
      </w:r>
    </w:p>
    <w:p w:rsidR="009D42B9" w:rsidRDefault="00396319">
      <w:pPr>
        <w:ind w:left="565" w:right="61" w:firstLine="0"/>
      </w:pPr>
      <w:r>
        <w:t xml:space="preserve">г. Москва                                   </w:t>
      </w:r>
      <w:r>
        <w:t xml:space="preserve">                                                               ___________2023 года </w:t>
      </w:r>
    </w:p>
    <w:p w:rsidR="009D42B9" w:rsidRDefault="00396319">
      <w:pPr>
        <w:spacing w:after="22" w:line="259" w:lineRule="auto"/>
        <w:ind w:left="565" w:firstLine="0"/>
        <w:jc w:val="left"/>
      </w:pPr>
      <w:r>
        <w:t xml:space="preserve"> </w:t>
      </w:r>
    </w:p>
    <w:p w:rsidR="009D42B9" w:rsidRDefault="00396319">
      <w:pPr>
        <w:ind w:left="-15" w:right="61"/>
      </w:pPr>
      <w:r>
        <w:t>АО «Каспийский Трубопроводный Консорциум-Р», именуемое в дальнейшем «Благотворитель», в лице__________________, действующего на основании________________, с одной сторон</w:t>
      </w:r>
      <w:r>
        <w:t>ы, министерство культуры Астраханской области, именуемое в дальнейшем «Координатор», в лице __________________________, действующего на основании _______, со второй стороны, ______________________________, приглашенный министерством культуры Астраханской о</w:t>
      </w:r>
      <w:r>
        <w:t>бласти к участию в настоящем договоре на основании протокола подведения итогов открытого конкурса от ____2023 и именуемое в дальнейшем «Поставщик», в лице _____________________, действующего на основании _____________, с третьей стороны, и ГБПОУ АО «Астрах</w:t>
      </w:r>
      <w:r>
        <w:t xml:space="preserve">анский музыкальный колледж им. М.П. Мусоргского», именуемое в дальнейшем «Получатель, в лице директора Тарасовой Ирины Вячеславовны, действующего на основании Устава, с четвертой стороны,  совместно именуемые - Стороны, заключили настоящий договор с целью </w:t>
      </w:r>
      <w:r>
        <w:t xml:space="preserve">оказания благотворительной помощи в виде поставки музыкальных инструментов (далее -Товар) Получателю для их безвозмездного использования в целях осуществления образовательной деятельности. </w:t>
      </w:r>
    </w:p>
    <w:p w:rsidR="009D42B9" w:rsidRDefault="00396319">
      <w:pPr>
        <w:spacing w:after="17" w:line="259" w:lineRule="auto"/>
        <w:ind w:left="565" w:firstLine="0"/>
        <w:jc w:val="left"/>
      </w:pPr>
      <w:r>
        <w:t xml:space="preserve"> </w:t>
      </w:r>
    </w:p>
    <w:p w:rsidR="009D42B9" w:rsidRDefault="00396319">
      <w:pPr>
        <w:numPr>
          <w:ilvl w:val="0"/>
          <w:numId w:val="17"/>
        </w:numPr>
        <w:ind w:right="61" w:hanging="241"/>
      </w:pPr>
      <w:r>
        <w:t xml:space="preserve">ПРЕДМЕТ ДОГОВОРА </w:t>
      </w:r>
    </w:p>
    <w:p w:rsidR="009D42B9" w:rsidRDefault="00396319">
      <w:pPr>
        <w:spacing w:after="0" w:line="259" w:lineRule="auto"/>
        <w:ind w:left="565" w:firstLine="0"/>
        <w:jc w:val="left"/>
      </w:pPr>
      <w:r>
        <w:t xml:space="preserve"> </w:t>
      </w:r>
    </w:p>
    <w:p w:rsidR="009D42B9" w:rsidRDefault="00396319">
      <w:pPr>
        <w:numPr>
          <w:ilvl w:val="1"/>
          <w:numId w:val="17"/>
        </w:numPr>
        <w:ind w:right="61"/>
      </w:pPr>
      <w:r>
        <w:t xml:space="preserve">Благотворитель предоставляет на благотворительной основе денежные средства Поставщику в оплату поставки Получателю Товара. </w:t>
      </w:r>
    </w:p>
    <w:p w:rsidR="009D42B9" w:rsidRDefault="00396319">
      <w:pPr>
        <w:ind w:left="-15" w:right="61"/>
      </w:pPr>
      <w:r>
        <w:t>Поставщик обязуется поставить Товар, а Получатель - его принять, поставить на баланс и использовать его в целях, указанных в преамбу</w:t>
      </w:r>
      <w:r>
        <w:t xml:space="preserve">ле договора. Координатор контролирует приемку и соблюдение Поставщиком и Получателем обязательств по договору, контролирует постановку </w:t>
      </w:r>
      <w:r>
        <w:lastRenderedPageBreak/>
        <w:t>Товара на баланс Получателя, использование Получателем Товара в целях, указанных в преамбуле договора, в дальнейшем, а та</w:t>
      </w:r>
      <w:r>
        <w:t xml:space="preserve">кже обеспечивает своевременное предоставление Благотворителю отчетной документации в соответствии с договором и освещение помощи, оказанной Благотворителем, в СМИ. </w:t>
      </w:r>
    </w:p>
    <w:p w:rsidR="009D42B9" w:rsidRDefault="00396319">
      <w:pPr>
        <w:ind w:left="-15" w:right="61"/>
      </w:pPr>
      <w:r>
        <w:t>Стороны стремятся к тому, чтобы благотворительная помощь была оказана с использованием тран</w:t>
      </w:r>
      <w:r>
        <w:t xml:space="preserve">спарантных механизмов её реализации, беспристрастным и благоприятным образом с целью удовлетворения потребностей учащихся ГБПОУ АО «Астраханский музыкальный колледж им. М.П. Мусоргского». </w:t>
      </w:r>
    </w:p>
    <w:p w:rsidR="009D42B9" w:rsidRDefault="00396319">
      <w:pPr>
        <w:numPr>
          <w:ilvl w:val="1"/>
          <w:numId w:val="17"/>
        </w:numPr>
        <w:ind w:right="61"/>
      </w:pPr>
      <w:r>
        <w:t>Смета осуществления благотворительной помощи, которую желает оказат</w:t>
      </w:r>
      <w:r>
        <w:t xml:space="preserve">ь Благотворитель, приведена в Приложении «А», которое прилагается к договору и является его неотъемлемой частью. </w:t>
      </w:r>
    </w:p>
    <w:p w:rsidR="009D42B9" w:rsidRDefault="00396319">
      <w:pPr>
        <w:numPr>
          <w:ilvl w:val="1"/>
          <w:numId w:val="17"/>
        </w:numPr>
        <w:ind w:right="61"/>
      </w:pPr>
      <w:r>
        <w:t>Общая сумма договора, согласно Смете расходов по оказанию благотворительной помощи (Приложение «A»), составляет_____________(_______) российск</w:t>
      </w:r>
      <w:r>
        <w:t xml:space="preserve">их рублей, включая стоимость доставки, разгрузки, налоги и сборы, а также другие расходы, которые могут возникнуть у Поставщика при исполнении обязательств по поставке. </w:t>
      </w:r>
    </w:p>
    <w:p w:rsidR="009D42B9" w:rsidRDefault="00396319">
      <w:pPr>
        <w:numPr>
          <w:ilvl w:val="1"/>
          <w:numId w:val="17"/>
        </w:numPr>
        <w:ind w:right="61"/>
      </w:pPr>
      <w:r>
        <w:t>Поставщик поставляет Товар в соответствии с номенклатурой, характеристиками, количеств</w:t>
      </w:r>
      <w:r>
        <w:t xml:space="preserve">ом и ценами, указанными в Приложении «А», в течение __________ рабочих дней с момента заключения договора. </w:t>
      </w:r>
    </w:p>
    <w:p w:rsidR="009D42B9" w:rsidRDefault="00396319">
      <w:pPr>
        <w:numPr>
          <w:ilvl w:val="1"/>
          <w:numId w:val="17"/>
        </w:numPr>
        <w:ind w:right="61"/>
      </w:pPr>
      <w:r>
        <w:t>Поставщик обязуется поставить Товар по месту нахождения Получателя. По факту приема-передачи Товара Поставщиком и Получателем подписываются, а Коорд</w:t>
      </w:r>
      <w:r>
        <w:t>инатором заверяются акт приема-передачи и товарная накладная. Получатель предоставляет копии акта приема-передачи и товарной накладной Координатору в течение 5 (пяти) календарных дней с даты их подписания. Координатор предоставляет копии акта приема-переда</w:t>
      </w:r>
      <w:r>
        <w:t xml:space="preserve">чи и накладной Благотворителю в течение 7 (семи) календарных дней с даты их подписания. </w:t>
      </w:r>
    </w:p>
    <w:p w:rsidR="009D42B9" w:rsidRDefault="00396319">
      <w:pPr>
        <w:numPr>
          <w:ilvl w:val="1"/>
          <w:numId w:val="17"/>
        </w:numPr>
        <w:ind w:right="61"/>
      </w:pPr>
      <w:r>
        <w:t>Поставщик обязан представить Получателю всю документацию, необходимую для эксплуатации и гарантийного обслуживания Товара. Получатель представляет Координатору копии с</w:t>
      </w:r>
      <w:r>
        <w:t xml:space="preserve">ертификатов на Товар, документов, подтверждающих гарантийные обязательства Поставщика, в течение 15 (пятнадцати) календарных дней с даты подписания актов приёмапередачи и товарной накладной. </w:t>
      </w:r>
    </w:p>
    <w:p w:rsidR="009D42B9" w:rsidRDefault="00396319">
      <w:pPr>
        <w:numPr>
          <w:ilvl w:val="1"/>
          <w:numId w:val="17"/>
        </w:numPr>
        <w:ind w:right="61"/>
      </w:pPr>
      <w:r>
        <w:t>Координатор контролирует постановку Получателем Товара на баланс</w:t>
      </w:r>
      <w:r>
        <w:t xml:space="preserve"> и предоставляет Благотворителю скан-образы соответствующей документации, подтверждающей постановку Товара на баланс Получателя (приказ о постановке на баланс и инвентарную карточку учета основных средств), а также скан-образы документации, указанной в п. </w:t>
      </w:r>
      <w:r>
        <w:t xml:space="preserve">_____Сметы расходов по оказанию благотворительной помощи, в течение 20 (двадцати) календарных дней с даты подписания акта приема-передачи Товара. </w:t>
      </w:r>
    </w:p>
    <w:p w:rsidR="009D42B9" w:rsidRDefault="00396319">
      <w:pPr>
        <w:numPr>
          <w:ilvl w:val="1"/>
          <w:numId w:val="17"/>
        </w:numPr>
        <w:ind w:right="61"/>
      </w:pPr>
      <w:r>
        <w:t>Координатор контролирует нахождение Товара в государственной собственности и на балансе Получателя до его пол</w:t>
      </w:r>
      <w:r>
        <w:t>ной амортизации. Координатор и Получатель не имеют права сдавать Товар в аренду, использовать для оказания платных услуг, отчуждать его, либо использовать в целях, отличных от целей, указанных в преамбуле Договора, без письменного согласования с Благотвори</w:t>
      </w:r>
      <w:r>
        <w:t xml:space="preserve">телем. </w:t>
      </w:r>
    </w:p>
    <w:p w:rsidR="009D42B9" w:rsidRDefault="00396319">
      <w:pPr>
        <w:numPr>
          <w:ilvl w:val="1"/>
          <w:numId w:val="17"/>
        </w:numPr>
        <w:ind w:right="61"/>
      </w:pPr>
      <w:r>
        <w:t xml:space="preserve">Координатор информирует население Астраханской области о благотворительной помощи, оказанной Благотворителем, через региональное (областное) печатное периодическое издание и местное телевидение без </w:t>
      </w:r>
      <w:r>
        <w:lastRenderedPageBreak/>
        <w:t xml:space="preserve">дополнительных расходов для Благотворителя. Текст </w:t>
      </w:r>
      <w:r>
        <w:t xml:space="preserve">информационных сообщений должен быть согласован Координатором с Благотворителем. </w:t>
      </w:r>
    </w:p>
    <w:p w:rsidR="009D42B9" w:rsidRDefault="00396319">
      <w:pPr>
        <w:numPr>
          <w:ilvl w:val="1"/>
          <w:numId w:val="17"/>
        </w:numPr>
        <w:ind w:right="61"/>
      </w:pPr>
      <w:r>
        <w:t xml:space="preserve">Договор не создает какого-либо сохраняющегося обязательства Благотворителя по оказанию такой благотворительной помощи в будущем. </w:t>
      </w:r>
    </w:p>
    <w:p w:rsidR="009D42B9" w:rsidRDefault="00396319">
      <w:pPr>
        <w:numPr>
          <w:ilvl w:val="1"/>
          <w:numId w:val="17"/>
        </w:numPr>
        <w:ind w:right="61"/>
      </w:pPr>
      <w:r>
        <w:t xml:space="preserve">Уполномоченный представитель Благотворителя </w:t>
      </w:r>
      <w:r>
        <w:t>имеет право проводить аудиторскую проверку любой документации Поставщика, Координатора и Получателя связанной с заключением и реализацией договора. Поставщик, Координатор и Получатель должны обеспечить хранение такой документации и доступ к ней уполномочен</w:t>
      </w:r>
      <w:r>
        <w:t xml:space="preserve">ного представителя Благотворителя в течение не менее чем трех лет, начиная с даты договора. </w:t>
      </w:r>
    </w:p>
    <w:p w:rsidR="009D42B9" w:rsidRDefault="00396319">
      <w:pPr>
        <w:ind w:left="-15" w:right="61"/>
      </w:pPr>
      <w:r>
        <w:t>Координатор и Получатель также должны обеспечить возможность контроля уполномоченным представителем Благотворителя физического наличия у Получателя Товара и его ис</w:t>
      </w:r>
      <w:r>
        <w:t xml:space="preserve">пользования в целях, указанных в преамбуле, в течение всего срока амортизации Товара. </w:t>
      </w:r>
    </w:p>
    <w:p w:rsidR="009D42B9" w:rsidRDefault="00396319">
      <w:pPr>
        <w:numPr>
          <w:ilvl w:val="1"/>
          <w:numId w:val="17"/>
        </w:numPr>
        <w:ind w:right="61"/>
      </w:pPr>
      <w:r>
        <w:t>Поставщик, Координатор и Получатель полностью отвечают за осуществление благотворительной помощи в соответствии с договором. Благотворитель не отвечает за фактическое ос</w:t>
      </w:r>
      <w:r>
        <w:t xml:space="preserve">уществление благотворительной помощи. Благотворитель отвечает только за оплату в соответствии с пунктами 1.3.и 2.1 договора. </w:t>
      </w:r>
    </w:p>
    <w:p w:rsidR="009D42B9" w:rsidRDefault="00396319">
      <w:pPr>
        <w:numPr>
          <w:ilvl w:val="1"/>
          <w:numId w:val="17"/>
        </w:numPr>
        <w:ind w:right="61"/>
      </w:pPr>
      <w:r>
        <w:t>Координатор и Получатель несут ответственность за соответствие технических характеристик Товара в процессе его эксплуатации действ</w:t>
      </w:r>
      <w:r>
        <w:t xml:space="preserve">ующему законодательству Российской Федерации, регулирующему требования для Товара аналогичного назначения, до полной амортизации Товара. </w:t>
      </w:r>
    </w:p>
    <w:p w:rsidR="009D42B9" w:rsidRDefault="00396319">
      <w:pPr>
        <w:numPr>
          <w:ilvl w:val="1"/>
          <w:numId w:val="17"/>
        </w:numPr>
        <w:ind w:right="61"/>
      </w:pPr>
      <w:r>
        <w:t>Получатель должен содержать Товар в состоянии полной пригодности к эксплуатации, в т.ч. соблюдать правила по эксплуата</w:t>
      </w:r>
      <w:r>
        <w:t xml:space="preserve">ции и уходу за Товаром в соответствии с требованиями, изложенными в руководстве по эксплуатации. </w:t>
      </w:r>
    </w:p>
    <w:p w:rsidR="009D42B9" w:rsidRDefault="00396319">
      <w:pPr>
        <w:spacing w:after="22" w:line="259" w:lineRule="auto"/>
        <w:ind w:left="565" w:firstLine="0"/>
        <w:jc w:val="left"/>
      </w:pPr>
      <w:r>
        <w:t xml:space="preserve"> </w:t>
      </w:r>
    </w:p>
    <w:p w:rsidR="009D42B9" w:rsidRDefault="00396319">
      <w:pPr>
        <w:numPr>
          <w:ilvl w:val="0"/>
          <w:numId w:val="17"/>
        </w:numPr>
        <w:ind w:right="61" w:hanging="241"/>
      </w:pPr>
      <w:r>
        <w:t xml:space="preserve">УСЛОВИЯ И ПОРЯДОК РАСЧЕТОВ </w:t>
      </w:r>
    </w:p>
    <w:p w:rsidR="009D42B9" w:rsidRDefault="00396319">
      <w:pPr>
        <w:spacing w:after="21" w:line="259" w:lineRule="auto"/>
        <w:ind w:left="565" w:firstLine="0"/>
        <w:jc w:val="left"/>
      </w:pPr>
      <w:r>
        <w:t xml:space="preserve"> </w:t>
      </w:r>
    </w:p>
    <w:p w:rsidR="009D42B9" w:rsidRDefault="00396319">
      <w:pPr>
        <w:numPr>
          <w:ilvl w:val="1"/>
          <w:numId w:val="17"/>
        </w:numPr>
        <w:ind w:right="61"/>
      </w:pPr>
      <w:r>
        <w:t xml:space="preserve">Форма оплаты по договору: </w:t>
      </w:r>
    </w:p>
    <w:p w:rsidR="009D42B9" w:rsidRDefault="00396319">
      <w:pPr>
        <w:numPr>
          <w:ilvl w:val="0"/>
          <w:numId w:val="18"/>
        </w:numPr>
        <w:ind w:right="61"/>
      </w:pPr>
      <w:r>
        <w:t xml:space="preserve">30 % от общей суммы договора, осуществляется авансовым платежом со счета Благотворителя на расчетный счет Поставщика в течение 10 (десяти) рабочих дней с момента получения Благотворителем оригинала должным образом оформленного счета, выписанного </w:t>
      </w:r>
    </w:p>
    <w:p w:rsidR="009D42B9" w:rsidRDefault="00396319">
      <w:pPr>
        <w:ind w:left="-15" w:right="61" w:firstLine="0"/>
      </w:pPr>
      <w:r>
        <w:t>Поставщик</w:t>
      </w:r>
      <w:r>
        <w:t xml:space="preserve">ом после подписания договора всеми Сторонами; </w:t>
      </w:r>
    </w:p>
    <w:p w:rsidR="009D42B9" w:rsidRDefault="00396319">
      <w:pPr>
        <w:numPr>
          <w:ilvl w:val="0"/>
          <w:numId w:val="18"/>
        </w:numPr>
        <w:ind w:right="61"/>
      </w:pPr>
      <w:r>
        <w:t>70 % от общей суммы договора осуществляется банковским переводом со счета Благотворителя на расчетный счет Поставщика после исполнения Поставщиком всех обязательств по договору, включая поставку Товара в течен</w:t>
      </w:r>
      <w:r>
        <w:t xml:space="preserve">ие 10 (десяти) рабочих дней с момента получения от Благотворителем оригинала должным образом оформленного счета и счета-фактуры </w:t>
      </w:r>
      <w:r>
        <w:rPr>
          <w:i/>
        </w:rPr>
        <w:t>(в случае, если Поставщик является плательщиком НДС)</w:t>
      </w:r>
      <w:r>
        <w:t>, копии подписанных Получателем и заверенных Координатором акта приема-перед</w:t>
      </w:r>
      <w:r>
        <w:t xml:space="preserve">ачи Товара и копии накладной и гарантийной документации на Товар, который Поставщик обязуется поставить Получателю в соответствии с договором. </w:t>
      </w:r>
    </w:p>
    <w:p w:rsidR="009D42B9" w:rsidRDefault="00396319">
      <w:pPr>
        <w:ind w:left="565" w:right="61" w:firstLine="0"/>
      </w:pPr>
      <w:r>
        <w:t xml:space="preserve">2.2. При оформлении счета Поставщику необходимо: </w:t>
      </w:r>
    </w:p>
    <w:p w:rsidR="009D42B9" w:rsidRDefault="00396319">
      <w:pPr>
        <w:numPr>
          <w:ilvl w:val="0"/>
          <w:numId w:val="18"/>
        </w:numPr>
        <w:ind w:right="61"/>
      </w:pPr>
      <w:r>
        <w:t>в графе «Покупатель» написать «Благотворитель» - АО «Каспийски</w:t>
      </w:r>
      <w:r>
        <w:t xml:space="preserve">й Трубопроводный Консорциум-Р» и указать «Основание платежа - благотворительная помощь КТК»; </w:t>
      </w:r>
    </w:p>
    <w:p w:rsidR="009D42B9" w:rsidRDefault="00396319">
      <w:pPr>
        <w:numPr>
          <w:ilvl w:val="0"/>
          <w:numId w:val="18"/>
        </w:numPr>
        <w:ind w:right="61"/>
      </w:pPr>
      <w:r>
        <w:t xml:space="preserve">направить один оригинал счета с четкой надписью «Оригинал счета» со всеми сопроводительными документами по адресу: </w:t>
      </w:r>
    </w:p>
    <w:p w:rsidR="009D42B9" w:rsidRDefault="00396319">
      <w:pPr>
        <w:ind w:left="565" w:right="61" w:firstLine="0"/>
      </w:pPr>
      <w:r>
        <w:lastRenderedPageBreak/>
        <w:t>Финансовый департамент - Отдел по учету кредит</w:t>
      </w:r>
      <w:r>
        <w:t xml:space="preserve">орской задолженности, </w:t>
      </w:r>
    </w:p>
    <w:p w:rsidR="009D42B9" w:rsidRDefault="00396319">
      <w:pPr>
        <w:ind w:left="-15" w:right="61"/>
      </w:pPr>
      <w:r>
        <w:t xml:space="preserve">• Каспийский Трубопроводный Консорциум, Россия, 115093, Российская Федерация, г. Москва, ул. Павловская, дом 7, строение 1. </w:t>
      </w:r>
    </w:p>
    <w:p w:rsidR="009D42B9" w:rsidRDefault="00396319">
      <w:pPr>
        <w:ind w:left="-15" w:right="61"/>
      </w:pPr>
      <w:r>
        <w:t>- отдельно одну копию такого счета (с надписью «Копия») и сопроводительных документов контактному лицу в КТК</w:t>
      </w:r>
      <w:r>
        <w:t xml:space="preserve">. </w:t>
      </w:r>
    </w:p>
    <w:p w:rsidR="009D42B9" w:rsidRDefault="00396319">
      <w:pPr>
        <w:ind w:left="-15" w:right="61"/>
      </w:pPr>
      <w:r>
        <w:t xml:space="preserve">Все счета должны быть идентифицированы путем указания даты и номера договора с КТК, к которому относится конкретный счет. </w:t>
      </w:r>
    </w:p>
    <w:p w:rsidR="009D42B9" w:rsidRDefault="00396319">
      <w:pPr>
        <w:ind w:left="565" w:right="61" w:firstLine="0"/>
      </w:pPr>
      <w:r>
        <w:t xml:space="preserve">Вопросы, касающиеся счетов, можно направлять контактному лицу в КТК. </w:t>
      </w:r>
    </w:p>
    <w:p w:rsidR="009D42B9" w:rsidRDefault="00396319">
      <w:pPr>
        <w:ind w:left="-15" w:right="61"/>
      </w:pPr>
      <w:r>
        <w:t xml:space="preserve">2.3. В случае неисполнения Поставщиком принятых по договору </w:t>
      </w:r>
      <w:r>
        <w:t>обязательств по поставке Товара с характеристиками, в количестве и цене согласно Приложению «А», а также в случае несоблюдения срока поставки Товара, установленного п. 1.4 договора, Благотворитель вправе на основании письменного требования и в порядке, ука</w:t>
      </w:r>
      <w:r>
        <w:t xml:space="preserve">занном в данном требовании, потребовать возврата всех полученных денежных средств на расчетный счет Благотворителя и/или уплату неустоек (штрафов, пени). </w:t>
      </w:r>
    </w:p>
    <w:p w:rsidR="009D42B9" w:rsidRDefault="00396319">
      <w:pPr>
        <w:ind w:left="-15" w:right="61"/>
      </w:pPr>
      <w:r>
        <w:t xml:space="preserve">2.4. Пеня начисляется за каждый день просрочки исполнения обязательства, предусмотренного договором, </w:t>
      </w:r>
      <w:r>
        <w:t>начиная со дня, следующего после дня истечения установленного договором срока исполнения обязательства. Такая пеня установлена Договором в размере одной трехсотой ключевой ставки Центрального банка Российской Федерации, действующей на дату направления пись</w:t>
      </w:r>
      <w:r>
        <w:t xml:space="preserve">менного требования (п.2.3. договора), от суммы договора, указанной в п.1.3 договора. </w:t>
      </w:r>
    </w:p>
    <w:p w:rsidR="009D42B9" w:rsidRDefault="00396319">
      <w:pPr>
        <w:ind w:left="-15" w:right="61"/>
      </w:pPr>
      <w:r>
        <w:t xml:space="preserve">2.5 Штраф начисляется в случае невыполнения возврата денежных средств Благотворителю в срок и в порядке, указанных в письменном требовании (п. </w:t>
      </w:r>
      <w:r>
        <w:t xml:space="preserve">2.3. договора), в размере 0,5% от полученной суммы денежных средств за каждый день просрочки возврата денежных средств </w:t>
      </w:r>
    </w:p>
    <w:p w:rsidR="009D42B9" w:rsidRDefault="00396319">
      <w:pPr>
        <w:spacing w:after="21" w:line="259" w:lineRule="auto"/>
        <w:ind w:left="565" w:firstLine="0"/>
        <w:jc w:val="left"/>
      </w:pPr>
      <w:r>
        <w:t xml:space="preserve"> </w:t>
      </w:r>
    </w:p>
    <w:p w:rsidR="009D42B9" w:rsidRDefault="00396319">
      <w:pPr>
        <w:numPr>
          <w:ilvl w:val="0"/>
          <w:numId w:val="19"/>
        </w:numPr>
        <w:ind w:right="61" w:hanging="240"/>
      </w:pPr>
      <w:r>
        <w:t xml:space="preserve">ОТВЕТСТВЕННОСТЬ СТОРОН </w:t>
      </w:r>
    </w:p>
    <w:p w:rsidR="009D42B9" w:rsidRDefault="00396319">
      <w:pPr>
        <w:spacing w:after="0" w:line="259" w:lineRule="auto"/>
        <w:ind w:left="565" w:firstLine="0"/>
        <w:jc w:val="left"/>
      </w:pPr>
      <w:r>
        <w:t xml:space="preserve"> </w:t>
      </w:r>
    </w:p>
    <w:p w:rsidR="009D42B9" w:rsidRDefault="00396319">
      <w:pPr>
        <w:numPr>
          <w:ilvl w:val="1"/>
          <w:numId w:val="19"/>
        </w:numPr>
        <w:ind w:right="61"/>
      </w:pPr>
      <w:r>
        <w:t>Сторонами достигнуто понимание, что Благотворитель не имеет никаких других обязательств, помимо изложенных в</w:t>
      </w:r>
      <w:r>
        <w:t xml:space="preserve"> Договоре. Между Сторонами не существует никаких предыдущих устных или письменных соглашений. Координатор, Получатель и Поставщик признают, что имеют обязательство по расходованию предоставленных Благотворителем денежных средств в порядке, изложенном в дог</w:t>
      </w:r>
      <w:r>
        <w:t xml:space="preserve">оворе, и в случае нарушения этого обязательства Координатор, Получатель и Поставщик несут ответственность в соответствии с законодательством РФ. </w:t>
      </w:r>
    </w:p>
    <w:p w:rsidR="009D42B9" w:rsidRDefault="00396319">
      <w:pPr>
        <w:numPr>
          <w:ilvl w:val="1"/>
          <w:numId w:val="19"/>
        </w:numPr>
        <w:ind w:right="61"/>
      </w:pPr>
      <w:r>
        <w:t xml:space="preserve">Никто из должностных лиц, агентов или сотрудников любой из Сторон не должен: </w:t>
      </w:r>
    </w:p>
    <w:p w:rsidR="009D42B9" w:rsidRDefault="00396319">
      <w:pPr>
        <w:numPr>
          <w:ilvl w:val="0"/>
          <w:numId w:val="20"/>
        </w:numPr>
        <w:ind w:right="61"/>
      </w:pPr>
      <w:r>
        <w:t>прямо или косвенно предоставлять</w:t>
      </w:r>
      <w:r>
        <w:t xml:space="preserve"> или получать какие-либо комиссионные вознаграждения, гонорары, скидки, подарки или плату в порядке покрытия представительских расходов в связи с исполнением договора; </w:t>
      </w:r>
    </w:p>
    <w:p w:rsidR="009D42B9" w:rsidRDefault="00396319">
      <w:pPr>
        <w:numPr>
          <w:ilvl w:val="0"/>
          <w:numId w:val="20"/>
        </w:numPr>
        <w:ind w:right="61"/>
      </w:pPr>
      <w:r>
        <w:t>оформлять какие-либо коммерческие договоренности с какими-либо должностными лицами, аге</w:t>
      </w:r>
      <w:r>
        <w:t xml:space="preserve">нтами или сотрудниками другой Стороны или в их пользу. </w:t>
      </w:r>
    </w:p>
    <w:p w:rsidR="009D42B9" w:rsidRDefault="00396319">
      <w:pPr>
        <w:numPr>
          <w:ilvl w:val="1"/>
          <w:numId w:val="21"/>
        </w:numPr>
        <w:ind w:right="61"/>
      </w:pPr>
      <w:r>
        <w:t xml:space="preserve">Поставщик при исполнении договора соблюдает сам и обеспечивает соблюдение своими работниками, агентами и субподрядчиками требований применимого права, а также </w:t>
      </w:r>
    </w:p>
    <w:p w:rsidR="009D42B9" w:rsidRDefault="00396319">
      <w:pPr>
        <w:ind w:left="-15" w:right="61" w:firstLine="0"/>
      </w:pPr>
      <w:r>
        <w:t>«Кодекса Делового Поведения КТК», «Принц</w:t>
      </w:r>
      <w:r>
        <w:t xml:space="preserve">ипов хозяйственной деятельности КТК» и «Порядка информирования работниками Акционерного общества «Каспийский Трубопроводный Консорциум-Р» Службы безопасности об угрозах совершения и о совершении актов незаконного </w:t>
      </w:r>
      <w:r>
        <w:lastRenderedPageBreak/>
        <w:t>вмешательства». Копия «Кодекса Делового Пов</w:t>
      </w:r>
      <w:r>
        <w:t>едения КТК», «Принципов хозяйственной деятельности КТК» и «Порядка информирования работниками Акционерного общества «Каспийский Трубопроводный Консорциум-Р» Службы безопасности об угрозах совершения и о совершении актов незаконного вмешательства» предостав</w:t>
      </w:r>
      <w:r>
        <w:t xml:space="preserve">ляется Поставщику до начала поставки Товара. </w:t>
      </w:r>
    </w:p>
    <w:p w:rsidR="009D42B9" w:rsidRDefault="00396319">
      <w:pPr>
        <w:numPr>
          <w:ilvl w:val="1"/>
          <w:numId w:val="21"/>
        </w:numPr>
        <w:ind w:right="61"/>
      </w:pPr>
      <w:r>
        <w:t>Поставщик подтверждает получение копий «Принципов хозяйственной деятельности КТК», «Кодекса делового поведения КТК» и «Порядка информирования работниками Акционерного общества «Каспийский Трубопроводный Консорц</w:t>
      </w:r>
      <w:r>
        <w:t xml:space="preserve">иум-Р» Службы безопасности об угрозах совершения и о совершении актов незаконного вмешательства». </w:t>
      </w:r>
    </w:p>
    <w:p w:rsidR="009D42B9" w:rsidRDefault="00396319">
      <w:pPr>
        <w:ind w:left="-15" w:right="61"/>
      </w:pPr>
      <w:r>
        <w:t>Поставщик соглашается с тем, что соблюдение Поставщиком «Принципов хозяйственной деятельности КТК». «Кодекса делового поведения КТК» и «Порядка информировани</w:t>
      </w:r>
      <w:r>
        <w:t>я работниками Акционерного общества «Каспийский Трубопроводный Консорциум-Р» Службы безопасности об угрозах совершения и о совершении актов незаконного вмешательства» при сотрудничестве с Благотворителем является обязательным требованием и существенным усл</w:t>
      </w:r>
      <w:r>
        <w:t xml:space="preserve">овием договора и обязуется не нарушать ни одно из условий «Принципов хозяйственной деятельности КТК», «Кодекса делового поведения КТК» и «Порядка информирования работниками Акционерного общества «Каспийский Трубопроводный Консорциум-Р» Службы безопасности </w:t>
      </w:r>
      <w:r>
        <w:t xml:space="preserve">об угрозах совершения и о совершении актов незаконного вмешательства» при исполнении договора. </w:t>
      </w:r>
    </w:p>
    <w:p w:rsidR="009D42B9" w:rsidRDefault="00396319">
      <w:pPr>
        <w:ind w:left="-15" w:right="61"/>
      </w:pPr>
      <w:r>
        <w:t>Если Поставщик предоставляет персонал, который будет представлять Благотворителя перед третьими лицами, Поставщик также гарантирует, что такой персонал будет де</w:t>
      </w:r>
      <w:r>
        <w:t xml:space="preserve">йствовать в соответствии с «Кодексом делового поведения КТК». </w:t>
      </w:r>
    </w:p>
    <w:p w:rsidR="009D42B9" w:rsidRDefault="00396319">
      <w:pPr>
        <w:numPr>
          <w:ilvl w:val="1"/>
          <w:numId w:val="21"/>
        </w:numPr>
        <w:ind w:right="61"/>
      </w:pPr>
      <w:r>
        <w:t xml:space="preserve">Без ущерба для иных прав, предоставленных Благотворителю, в случае нарушения Поставщиком: </w:t>
      </w:r>
    </w:p>
    <w:p w:rsidR="009D42B9" w:rsidRDefault="00396319">
      <w:pPr>
        <w:numPr>
          <w:ilvl w:val="0"/>
          <w:numId w:val="22"/>
        </w:numPr>
        <w:ind w:right="61"/>
      </w:pPr>
      <w:r>
        <w:t xml:space="preserve">условий пп. 3.3., 3.4. договора; </w:t>
      </w:r>
    </w:p>
    <w:p w:rsidR="009D42B9" w:rsidRDefault="00396319">
      <w:pPr>
        <w:numPr>
          <w:ilvl w:val="0"/>
          <w:numId w:val="22"/>
        </w:numPr>
        <w:ind w:right="61"/>
      </w:pPr>
      <w:r>
        <w:t>целевого использования денежных средств благотворительного пожертвов</w:t>
      </w:r>
      <w:r>
        <w:t xml:space="preserve">ания, указанного в договоре. </w:t>
      </w:r>
    </w:p>
    <w:p w:rsidR="009D42B9" w:rsidRDefault="00396319">
      <w:pPr>
        <w:ind w:left="-15" w:right="61"/>
      </w:pPr>
      <w:r>
        <w:t xml:space="preserve">Благотворитель вправе незамедлительно в одностороннем внесудебном порядке расторгнуть Договор, направив Поставщику уведомление об этом в письменной форме. </w:t>
      </w:r>
    </w:p>
    <w:p w:rsidR="009D42B9" w:rsidRDefault="00396319">
      <w:pPr>
        <w:ind w:left="-15" w:right="61"/>
      </w:pPr>
      <w:r>
        <w:t xml:space="preserve">Денежные средства, не израсходованные </w:t>
      </w:r>
      <w:r>
        <w:t xml:space="preserve">Поставщиком к моменту направления письменного уведомления или израсходованные в нарушение условий договора, подлежат возврату Благотворителю в течение 5 (пяти) банковских дней. </w:t>
      </w:r>
    </w:p>
    <w:p w:rsidR="009D42B9" w:rsidRDefault="00396319">
      <w:pPr>
        <w:ind w:left="-15" w:right="61"/>
      </w:pPr>
      <w:r>
        <w:t>3.6. В случае возникновения между Сторонами разногласий или споров, которые не</w:t>
      </w:r>
      <w:r>
        <w:t xml:space="preserve"> могут быть урегулированы путем переговоров Сторон, такие разногласия и споры будут передаваться на рассмотрение в Арбитражный суд г. Москвы с обязательным соблюдением претензионного порядка. Срок ответа на претензию составляет 10 (десять) рабочих дней с д</w:t>
      </w:r>
      <w:r>
        <w:t xml:space="preserve">аты получения её какой-либо из Сторон. </w:t>
      </w:r>
    </w:p>
    <w:p w:rsidR="009D42B9" w:rsidRDefault="00396319">
      <w:pPr>
        <w:spacing w:after="26" w:line="259" w:lineRule="auto"/>
        <w:ind w:left="565" w:firstLine="0"/>
        <w:jc w:val="left"/>
      </w:pPr>
      <w:r>
        <w:t xml:space="preserve"> </w:t>
      </w:r>
    </w:p>
    <w:p w:rsidR="009D42B9" w:rsidRDefault="00396319">
      <w:pPr>
        <w:numPr>
          <w:ilvl w:val="0"/>
          <w:numId w:val="23"/>
        </w:numPr>
        <w:ind w:right="61" w:hanging="240"/>
      </w:pPr>
      <w:r>
        <w:t xml:space="preserve">КАЧЕСТВО И ГАРАНТИИ </w:t>
      </w:r>
    </w:p>
    <w:p w:rsidR="009D42B9" w:rsidRDefault="00396319">
      <w:pPr>
        <w:spacing w:after="0" w:line="259" w:lineRule="auto"/>
        <w:ind w:left="565" w:firstLine="0"/>
        <w:jc w:val="left"/>
      </w:pPr>
      <w:r>
        <w:t xml:space="preserve"> </w:t>
      </w:r>
    </w:p>
    <w:p w:rsidR="009D42B9" w:rsidRDefault="00396319">
      <w:pPr>
        <w:numPr>
          <w:ilvl w:val="1"/>
          <w:numId w:val="23"/>
        </w:numPr>
        <w:ind w:right="61"/>
      </w:pPr>
      <w:r>
        <w:t>Качество поставляемого Товара должно соответствовать ТУ, ГОСТам и иметь все необходимые сертификаты качества, обеспечивающие возможность его использования в течение периода нормальной эксплуа</w:t>
      </w:r>
      <w:r>
        <w:t xml:space="preserve">тации, установленного производителем для нового изделия. Товар должен быть новым, не ранее 2021 года выпуска. </w:t>
      </w:r>
    </w:p>
    <w:p w:rsidR="009D42B9" w:rsidRDefault="00396319">
      <w:pPr>
        <w:numPr>
          <w:ilvl w:val="1"/>
          <w:numId w:val="23"/>
        </w:numPr>
        <w:ind w:right="61"/>
      </w:pPr>
      <w:r>
        <w:lastRenderedPageBreak/>
        <w:t>Поставщик обязуется осуществлять гарантийное обслуживание Товара в соответствии с гарантийными обязательствами, изложенными в сопроводительной до</w:t>
      </w:r>
      <w:r>
        <w:t xml:space="preserve">кументации к Товару в целом, включая составные части и комплектующие изделия в течение гарантийного срока. </w:t>
      </w:r>
    </w:p>
    <w:p w:rsidR="009D42B9" w:rsidRDefault="00396319">
      <w:pPr>
        <w:numPr>
          <w:ilvl w:val="1"/>
          <w:numId w:val="23"/>
        </w:numPr>
        <w:ind w:right="61"/>
      </w:pPr>
      <w:r>
        <w:t>Поставщик несет ответственность за несоответствие Товара ГОСТу и ТУ, обнаруженное в ходе эксплуатации и обеспечивает устранение дефектов в течение г</w:t>
      </w:r>
      <w:r>
        <w:t xml:space="preserve">арантийного срока, при условии соблюдения Получателем правил эксплуатации. </w:t>
      </w:r>
    </w:p>
    <w:p w:rsidR="009D42B9" w:rsidRDefault="00396319">
      <w:pPr>
        <w:numPr>
          <w:ilvl w:val="1"/>
          <w:numId w:val="23"/>
        </w:numPr>
        <w:ind w:right="61"/>
      </w:pPr>
      <w:r>
        <w:t>Комплекс услуг и производства работ, предусмотренных для гарантийного обслуживания, включает в себя работы и услуги по перечню и срокам, установленным заводомизготовителем, через П</w:t>
      </w:r>
      <w:r>
        <w:t xml:space="preserve">оставщика. </w:t>
      </w:r>
    </w:p>
    <w:p w:rsidR="009D42B9" w:rsidRDefault="00396319">
      <w:pPr>
        <w:numPr>
          <w:ilvl w:val="1"/>
          <w:numId w:val="23"/>
        </w:numPr>
        <w:ind w:right="61"/>
      </w:pPr>
      <w: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w:t>
      </w:r>
      <w:r>
        <w:t xml:space="preserve">яются вновь после их устранения и других подобных недостатков), Поставщик производит замену некачественного Товара Товаром надлежащего качества. Убытки. возникшие в связи с заменой Товара, несет Поставщик. </w:t>
      </w:r>
    </w:p>
    <w:p w:rsidR="009D42B9" w:rsidRDefault="00396319">
      <w:pPr>
        <w:spacing w:after="21" w:line="259" w:lineRule="auto"/>
        <w:ind w:left="565" w:firstLine="0"/>
        <w:jc w:val="left"/>
      </w:pPr>
      <w:r>
        <w:t xml:space="preserve"> </w:t>
      </w:r>
    </w:p>
    <w:p w:rsidR="009D42B9" w:rsidRDefault="00396319">
      <w:pPr>
        <w:numPr>
          <w:ilvl w:val="0"/>
          <w:numId w:val="23"/>
        </w:numPr>
        <w:ind w:right="61" w:hanging="240"/>
      </w:pPr>
      <w:r>
        <w:t xml:space="preserve">ПРОЧИЕ УСЛОВИЯ </w:t>
      </w:r>
    </w:p>
    <w:p w:rsidR="009D42B9" w:rsidRDefault="00396319">
      <w:pPr>
        <w:spacing w:after="0" w:line="259" w:lineRule="auto"/>
        <w:ind w:left="565" w:firstLine="0"/>
        <w:jc w:val="left"/>
      </w:pPr>
      <w:r>
        <w:t xml:space="preserve"> </w:t>
      </w:r>
    </w:p>
    <w:p w:rsidR="009D42B9" w:rsidRDefault="00396319">
      <w:pPr>
        <w:numPr>
          <w:ilvl w:val="1"/>
          <w:numId w:val="23"/>
        </w:numPr>
        <w:ind w:right="61"/>
      </w:pPr>
      <w:r>
        <w:t xml:space="preserve">Все изменения и дополнения к </w:t>
      </w:r>
      <w:r>
        <w:t xml:space="preserve">договору имеют силу только в том случае, если оформлены в письменном виде и подписаны уполномоченными представителями Сторон. </w:t>
      </w:r>
    </w:p>
    <w:p w:rsidR="009D42B9" w:rsidRDefault="00396319">
      <w:pPr>
        <w:numPr>
          <w:ilvl w:val="1"/>
          <w:numId w:val="23"/>
        </w:numPr>
        <w:ind w:right="61"/>
      </w:pPr>
      <w:r>
        <w:t xml:space="preserve">Координатор и Получатель подписанием настоящего договора подтверждают, что приобретение Товара для Получателя не оплачивается за </w:t>
      </w:r>
      <w:r>
        <w:t xml:space="preserve">счёт бюджетных и иных источников финансирования, доступных для Координатора и Получателя, кроме средств Благотворителя на основании договора. </w:t>
      </w:r>
    </w:p>
    <w:p w:rsidR="009D42B9" w:rsidRDefault="00396319">
      <w:pPr>
        <w:numPr>
          <w:ilvl w:val="1"/>
          <w:numId w:val="23"/>
        </w:numPr>
        <w:ind w:right="61"/>
      </w:pPr>
      <w:r>
        <w:t>Координатор, Получатель и Поставщик подписанием договора подтверждают отсутствие аффилированных связей государств</w:t>
      </w:r>
      <w:r>
        <w:t xml:space="preserve">енных чиновников и служащих Координатора, имевших отношение к отбору Поставщика, руководителей Получателя, а также их близких родственников с участниками и руководителями Поставщика. </w:t>
      </w:r>
    </w:p>
    <w:p w:rsidR="009D42B9" w:rsidRDefault="00396319">
      <w:pPr>
        <w:numPr>
          <w:ilvl w:val="1"/>
          <w:numId w:val="23"/>
        </w:numPr>
        <w:ind w:right="61"/>
      </w:pPr>
      <w:r>
        <w:t xml:space="preserve">Поставщик подписанием договора подтверждает и гарантирует: </w:t>
      </w:r>
    </w:p>
    <w:p w:rsidR="009D42B9" w:rsidRDefault="00396319">
      <w:pPr>
        <w:numPr>
          <w:ilvl w:val="0"/>
          <w:numId w:val="24"/>
        </w:numPr>
        <w:ind w:right="61"/>
      </w:pPr>
      <w:r>
        <w:t xml:space="preserve">что выполнение обязательств по договору полностью соответствует Уставу или иным учредительным документам; </w:t>
      </w:r>
    </w:p>
    <w:p w:rsidR="009D42B9" w:rsidRDefault="00396319">
      <w:pPr>
        <w:numPr>
          <w:ilvl w:val="0"/>
          <w:numId w:val="24"/>
        </w:numPr>
        <w:ind w:right="61"/>
      </w:pPr>
      <w:r>
        <w:t>наличие необходимых лицензий у Поставщика для выполнения обязательств по договору, либо получение таковых без каких-либо дополнительных затрат для Бл</w:t>
      </w:r>
      <w:r>
        <w:t xml:space="preserve">аготворителя; </w:t>
      </w:r>
    </w:p>
    <w:p w:rsidR="009D42B9" w:rsidRDefault="00396319">
      <w:pPr>
        <w:numPr>
          <w:ilvl w:val="0"/>
          <w:numId w:val="24"/>
        </w:numPr>
        <w:ind w:right="61"/>
      </w:pPr>
      <w:r>
        <w:t xml:space="preserve">качество и безопасность поставляемого Товара в соответствии с требованиями действующего законодательства РФ, положениями действующих стандартов, утвержденных в отношении данного вида товара </w:t>
      </w:r>
    </w:p>
    <w:p w:rsidR="009D42B9" w:rsidRDefault="00396319">
      <w:pPr>
        <w:spacing w:after="21" w:line="259" w:lineRule="auto"/>
        <w:ind w:left="565" w:firstLine="0"/>
        <w:jc w:val="left"/>
      </w:pPr>
      <w:r>
        <w:t xml:space="preserve"> </w:t>
      </w:r>
    </w:p>
    <w:p w:rsidR="009D42B9" w:rsidRDefault="00396319">
      <w:pPr>
        <w:numPr>
          <w:ilvl w:val="0"/>
          <w:numId w:val="25"/>
        </w:numPr>
        <w:ind w:right="61" w:hanging="240"/>
      </w:pPr>
      <w:r>
        <w:t xml:space="preserve">СРОК ДЕЙСТВИЯ ДОГОВОРА </w:t>
      </w:r>
    </w:p>
    <w:p w:rsidR="009D42B9" w:rsidRDefault="00396319">
      <w:pPr>
        <w:spacing w:after="0" w:line="259" w:lineRule="auto"/>
        <w:ind w:left="565" w:firstLine="0"/>
        <w:jc w:val="left"/>
      </w:pPr>
      <w:r>
        <w:t xml:space="preserve"> </w:t>
      </w:r>
    </w:p>
    <w:p w:rsidR="009D42B9" w:rsidRDefault="00396319">
      <w:pPr>
        <w:ind w:left="-15" w:right="61"/>
      </w:pPr>
      <w:r>
        <w:t>6.1 Договор вступает в</w:t>
      </w:r>
      <w:r>
        <w:t xml:space="preserve"> силу с даты его подписания всеми Сторонами и действует до полного исполнения Сторонами принятых по договору обязательств. За Поставщиком, Координатором и Получателем сохраняется обязательство предоставить Благотворителю всю отчетную </w:t>
      </w:r>
      <w:r>
        <w:lastRenderedPageBreak/>
        <w:t>документацию, подтверж</w:t>
      </w:r>
      <w:r>
        <w:t xml:space="preserve">дающую использование благотворительной помощи по назначению, и обеспечить возможность проведения Благотворителем контрольных мероприятий, указанных в п. 1.13 договора, после истечения срока договора. </w:t>
      </w:r>
    </w:p>
    <w:p w:rsidR="009D42B9" w:rsidRDefault="00396319">
      <w:pPr>
        <w:spacing w:after="26" w:line="259" w:lineRule="auto"/>
        <w:ind w:left="565" w:firstLine="0"/>
        <w:jc w:val="left"/>
      </w:pPr>
      <w:r>
        <w:t xml:space="preserve"> </w:t>
      </w:r>
    </w:p>
    <w:p w:rsidR="009D42B9" w:rsidRDefault="00396319">
      <w:pPr>
        <w:numPr>
          <w:ilvl w:val="0"/>
          <w:numId w:val="25"/>
        </w:numPr>
        <w:ind w:right="61" w:hanging="240"/>
      </w:pPr>
      <w:r>
        <w:t xml:space="preserve">ПРИЛОЖЕНИЯ </w:t>
      </w:r>
    </w:p>
    <w:p w:rsidR="009D42B9" w:rsidRDefault="00396319">
      <w:pPr>
        <w:spacing w:after="22" w:line="259" w:lineRule="auto"/>
        <w:ind w:left="565" w:firstLine="0"/>
        <w:jc w:val="left"/>
      </w:pPr>
      <w:r>
        <w:t xml:space="preserve"> </w:t>
      </w:r>
    </w:p>
    <w:p w:rsidR="009D42B9" w:rsidRDefault="00396319">
      <w:pPr>
        <w:ind w:left="565" w:right="61" w:firstLine="0"/>
      </w:pPr>
      <w:r>
        <w:t>В качестве неотъемлемой части к договор</w:t>
      </w:r>
      <w:r>
        <w:t xml:space="preserve">у к нему прилагается: </w:t>
      </w:r>
    </w:p>
    <w:p w:rsidR="009D42B9" w:rsidRDefault="00396319">
      <w:pPr>
        <w:ind w:left="565" w:right="61" w:firstLine="0"/>
      </w:pPr>
      <w:r>
        <w:t xml:space="preserve">Приложение А. «Смета расходов по оказанию благотворительной помощи». </w:t>
      </w:r>
    </w:p>
    <w:p w:rsidR="009D42B9" w:rsidRDefault="00396319">
      <w:pPr>
        <w:spacing w:after="27" w:line="259" w:lineRule="auto"/>
        <w:ind w:left="565" w:firstLine="0"/>
        <w:jc w:val="left"/>
      </w:pPr>
      <w:r>
        <w:t xml:space="preserve"> </w:t>
      </w:r>
    </w:p>
    <w:p w:rsidR="009D42B9" w:rsidRDefault="00396319">
      <w:pPr>
        <w:numPr>
          <w:ilvl w:val="0"/>
          <w:numId w:val="25"/>
        </w:numPr>
        <w:ind w:right="61" w:hanging="240"/>
      </w:pPr>
      <w:r>
        <w:t xml:space="preserve">МЕСТОНАХОЖДЕНИЕ И БАНКОВСКИЕ РЕКВИЗИТЫ СТОРОН </w:t>
      </w:r>
    </w:p>
    <w:p w:rsidR="009D42B9" w:rsidRDefault="00396319">
      <w:pPr>
        <w:spacing w:after="24" w:line="259" w:lineRule="auto"/>
        <w:ind w:left="565" w:firstLine="0"/>
        <w:jc w:val="left"/>
      </w:pPr>
      <w:r>
        <w:t xml:space="preserve"> </w:t>
      </w:r>
    </w:p>
    <w:p w:rsidR="009D42B9" w:rsidRDefault="00396319">
      <w:pPr>
        <w:spacing w:after="0" w:line="259" w:lineRule="auto"/>
        <w:ind w:left="561" w:hanging="10"/>
        <w:jc w:val="left"/>
      </w:pPr>
      <w:r>
        <w:rPr>
          <w:b/>
        </w:rPr>
        <w:t xml:space="preserve">Благотворитель: </w:t>
      </w:r>
    </w:p>
    <w:p w:rsidR="009D42B9" w:rsidRDefault="00396319">
      <w:pPr>
        <w:ind w:left="565" w:right="61" w:firstLine="0"/>
      </w:pPr>
      <w:r>
        <w:t xml:space="preserve">Акционерное общество «Каспийский Трубопроводный Консорциум-Р» </w:t>
      </w:r>
    </w:p>
    <w:p w:rsidR="009D42B9" w:rsidRDefault="00396319">
      <w:pPr>
        <w:ind w:left="565" w:right="61" w:firstLine="0"/>
      </w:pPr>
      <w:r>
        <w:t xml:space="preserve">Россия, 115093, Российская Федерация, г. Москва, ул. Павловская, дом 7, строение 1. </w:t>
      </w:r>
    </w:p>
    <w:p w:rsidR="009D42B9" w:rsidRDefault="00396319">
      <w:pPr>
        <w:ind w:left="565" w:right="61" w:firstLine="0"/>
      </w:pPr>
      <w:r>
        <w:t xml:space="preserve">Юридический адрес: 353900, РФ, Краснодарский край, г. Новороссийск, территория Приморский округ, Морской терминал </w:t>
      </w:r>
    </w:p>
    <w:p w:rsidR="009D42B9" w:rsidRDefault="00396319">
      <w:pPr>
        <w:ind w:left="565" w:right="61" w:firstLine="0"/>
      </w:pPr>
      <w:r>
        <w:t xml:space="preserve">Тел. (495) 966-5000 </w:t>
      </w:r>
    </w:p>
    <w:p w:rsidR="009D42B9" w:rsidRDefault="00396319">
      <w:pPr>
        <w:ind w:left="565" w:right="61" w:firstLine="0"/>
      </w:pPr>
      <w:r>
        <w:t xml:space="preserve">Факс (495) 966-5222 </w:t>
      </w:r>
    </w:p>
    <w:p w:rsidR="009D42B9" w:rsidRDefault="00396319">
      <w:pPr>
        <w:spacing w:after="24" w:line="259" w:lineRule="auto"/>
        <w:ind w:left="565" w:firstLine="0"/>
        <w:jc w:val="left"/>
      </w:pPr>
      <w:r>
        <w:t xml:space="preserve"> </w:t>
      </w:r>
    </w:p>
    <w:p w:rsidR="009D42B9" w:rsidRDefault="00396319">
      <w:pPr>
        <w:spacing w:after="27" w:line="259" w:lineRule="auto"/>
        <w:ind w:left="561" w:hanging="10"/>
        <w:jc w:val="left"/>
      </w:pPr>
      <w:r>
        <w:rPr>
          <w:b/>
        </w:rPr>
        <w:t>Координатор:</w:t>
      </w:r>
      <w:r>
        <w:rPr>
          <w:b/>
        </w:rPr>
        <w:t xml:space="preserve"> </w:t>
      </w:r>
    </w:p>
    <w:p w:rsidR="009D42B9" w:rsidRDefault="00396319">
      <w:pPr>
        <w:ind w:left="565" w:right="61" w:firstLine="0"/>
      </w:pPr>
      <w:r>
        <w:t xml:space="preserve">Министерство культуры Астраханской области </w:t>
      </w:r>
    </w:p>
    <w:p w:rsidR="009D42B9" w:rsidRDefault="00396319">
      <w:pPr>
        <w:ind w:left="-15" w:right="61"/>
      </w:pPr>
      <w:r>
        <w:t xml:space="preserve">Россия, 414000, Астраханской область, г. Астрахань, ул. Анри Барбюса,16 / Марии Максаковой, 2. </w:t>
      </w:r>
    </w:p>
    <w:p w:rsidR="009D42B9" w:rsidRDefault="00396319">
      <w:pPr>
        <w:ind w:left="-15" w:right="61"/>
      </w:pPr>
      <w:r>
        <w:t xml:space="preserve">Юридический адрес: 414000, РФ, Астраханской область, г. Астрахань, ул. Наташи Качуевской, д. 7-9, литер А </w:t>
      </w:r>
    </w:p>
    <w:p w:rsidR="009D42B9" w:rsidRDefault="00396319">
      <w:pPr>
        <w:spacing w:after="24" w:line="259" w:lineRule="auto"/>
        <w:ind w:left="565" w:firstLine="0"/>
        <w:jc w:val="left"/>
      </w:pPr>
      <w:r>
        <w:t xml:space="preserve"> </w:t>
      </w:r>
    </w:p>
    <w:p w:rsidR="009D42B9" w:rsidRDefault="00396319">
      <w:pPr>
        <w:spacing w:after="0" w:line="259" w:lineRule="auto"/>
        <w:ind w:left="561" w:hanging="10"/>
        <w:jc w:val="left"/>
      </w:pPr>
      <w:r>
        <w:rPr>
          <w:b/>
        </w:rPr>
        <w:t>Поста</w:t>
      </w:r>
      <w:r>
        <w:rPr>
          <w:b/>
        </w:rPr>
        <w:t xml:space="preserve">вщик: </w:t>
      </w:r>
    </w:p>
    <w:p w:rsidR="009D42B9" w:rsidRDefault="00396319">
      <w:pPr>
        <w:spacing w:after="20" w:line="259" w:lineRule="auto"/>
        <w:ind w:left="565" w:firstLine="0"/>
        <w:jc w:val="left"/>
      </w:pPr>
      <w:r>
        <w:t xml:space="preserve"> </w:t>
      </w:r>
    </w:p>
    <w:p w:rsidR="009D42B9" w:rsidRDefault="00396319">
      <w:pPr>
        <w:ind w:left="565" w:right="61" w:firstLine="0"/>
      </w:pPr>
      <w:r>
        <w:t xml:space="preserve">Наименование: </w:t>
      </w:r>
    </w:p>
    <w:p w:rsidR="009D42B9" w:rsidRDefault="00396319">
      <w:pPr>
        <w:ind w:left="565" w:right="61" w:firstLine="0"/>
      </w:pPr>
      <w:r>
        <w:t xml:space="preserve">Юридический адрес: </w:t>
      </w:r>
    </w:p>
    <w:p w:rsidR="009D42B9" w:rsidRDefault="00396319">
      <w:pPr>
        <w:ind w:left="565" w:right="61" w:firstLine="0"/>
      </w:pPr>
      <w:r>
        <w:t xml:space="preserve">Телефон/факс: </w:t>
      </w:r>
    </w:p>
    <w:p w:rsidR="009D42B9" w:rsidRDefault="00396319">
      <w:pPr>
        <w:ind w:left="565" w:right="61" w:firstLine="0"/>
      </w:pPr>
      <w:r>
        <w:t xml:space="preserve">Электронная почта: </w:t>
      </w:r>
    </w:p>
    <w:p w:rsidR="009D42B9" w:rsidRDefault="00396319">
      <w:pPr>
        <w:ind w:left="565" w:right="61" w:firstLine="0"/>
      </w:pPr>
      <w:r>
        <w:t xml:space="preserve">Банковские реквизиты: </w:t>
      </w:r>
    </w:p>
    <w:p w:rsidR="009D42B9" w:rsidRDefault="00396319">
      <w:pPr>
        <w:ind w:left="565" w:right="61" w:firstLine="0"/>
      </w:pPr>
      <w:r>
        <w:t xml:space="preserve">ИНН </w:t>
      </w:r>
    </w:p>
    <w:p w:rsidR="009D42B9" w:rsidRDefault="00396319">
      <w:pPr>
        <w:ind w:left="565" w:right="61" w:firstLine="0"/>
      </w:pPr>
      <w:r>
        <w:t xml:space="preserve">ОГРН </w:t>
      </w:r>
    </w:p>
    <w:p w:rsidR="009D42B9" w:rsidRDefault="00396319">
      <w:pPr>
        <w:ind w:left="565" w:right="61" w:firstLine="0"/>
      </w:pPr>
      <w:r>
        <w:t xml:space="preserve">Расчетный счет </w:t>
      </w:r>
    </w:p>
    <w:p w:rsidR="009D42B9" w:rsidRDefault="00396319">
      <w:pPr>
        <w:ind w:left="565" w:right="61" w:firstLine="0"/>
      </w:pPr>
      <w:r>
        <w:t xml:space="preserve">Полное наименование банка: </w:t>
      </w:r>
    </w:p>
    <w:p w:rsidR="009D42B9" w:rsidRDefault="00396319">
      <w:pPr>
        <w:ind w:left="565" w:right="61" w:firstLine="0"/>
      </w:pPr>
      <w:r>
        <w:t xml:space="preserve">Корреспондентский счет </w:t>
      </w:r>
    </w:p>
    <w:p w:rsidR="009D42B9" w:rsidRDefault="00396319">
      <w:pPr>
        <w:ind w:left="565" w:right="61" w:firstLine="0"/>
      </w:pPr>
      <w:r>
        <w:t xml:space="preserve">БИК </w:t>
      </w:r>
    </w:p>
    <w:p w:rsidR="009D42B9" w:rsidRDefault="00396319">
      <w:pPr>
        <w:ind w:left="565" w:right="61" w:firstLine="0"/>
      </w:pPr>
      <w:r>
        <w:t xml:space="preserve">ОКПО </w:t>
      </w:r>
    </w:p>
    <w:p w:rsidR="009D42B9" w:rsidRDefault="00396319">
      <w:pPr>
        <w:ind w:left="565" w:right="61" w:firstLine="0"/>
      </w:pPr>
      <w:r>
        <w:t xml:space="preserve">ОКАТО </w:t>
      </w:r>
    </w:p>
    <w:p w:rsidR="009D42B9" w:rsidRDefault="00396319">
      <w:pPr>
        <w:ind w:left="565" w:right="61" w:firstLine="0"/>
      </w:pPr>
      <w:r>
        <w:t xml:space="preserve">Код ОКВЭД </w:t>
      </w:r>
    </w:p>
    <w:p w:rsidR="009D42B9" w:rsidRDefault="00396319">
      <w:pPr>
        <w:spacing w:after="24" w:line="259" w:lineRule="auto"/>
        <w:ind w:left="565" w:firstLine="0"/>
        <w:jc w:val="left"/>
      </w:pPr>
      <w:r>
        <w:t xml:space="preserve"> </w:t>
      </w:r>
    </w:p>
    <w:p w:rsidR="009D42B9" w:rsidRDefault="00396319">
      <w:pPr>
        <w:spacing w:after="0" w:line="259" w:lineRule="auto"/>
        <w:ind w:left="561" w:hanging="10"/>
        <w:jc w:val="left"/>
      </w:pPr>
      <w:r>
        <w:rPr>
          <w:b/>
        </w:rPr>
        <w:t xml:space="preserve">Получатель: </w:t>
      </w:r>
    </w:p>
    <w:p w:rsidR="009D42B9" w:rsidRDefault="00396319">
      <w:pPr>
        <w:spacing w:after="3" w:line="268" w:lineRule="auto"/>
        <w:ind w:left="560" w:right="181" w:hanging="10"/>
        <w:jc w:val="left"/>
      </w:pPr>
      <w:r>
        <w:lastRenderedPageBreak/>
        <w:t xml:space="preserve">ГБПОУ АО «Астраханский музыкальный колледж им. М.П. Мусоргского» Россия, 414000, Астраханской область, г. Астрахань, ул. Шаумяна, д. 23. Юридический адрес: 414000, РФ, Астраханской область, г. Астрахань, ул. Маркина, д. 46. </w:t>
      </w:r>
    </w:p>
    <w:p w:rsidR="009D42B9" w:rsidRDefault="00396319">
      <w:pPr>
        <w:spacing w:after="24" w:line="259" w:lineRule="auto"/>
        <w:ind w:left="565" w:firstLine="0"/>
        <w:jc w:val="left"/>
      </w:pPr>
      <w:r>
        <w:t xml:space="preserve"> </w:t>
      </w:r>
    </w:p>
    <w:p w:rsidR="009D42B9" w:rsidRDefault="00396319">
      <w:pPr>
        <w:pStyle w:val="2"/>
        <w:ind w:left="646" w:right="134"/>
      </w:pPr>
      <w:r>
        <w:t xml:space="preserve">Подписи сторон </w:t>
      </w:r>
    </w:p>
    <w:p w:rsidR="009D42B9" w:rsidRDefault="00396319">
      <w:pPr>
        <w:spacing w:after="24" w:line="259" w:lineRule="auto"/>
        <w:ind w:left="555" w:firstLine="0"/>
        <w:jc w:val="center"/>
      </w:pPr>
      <w:r>
        <w:t xml:space="preserve"> </w:t>
      </w:r>
    </w:p>
    <w:p w:rsidR="009D42B9" w:rsidRDefault="00396319">
      <w:pPr>
        <w:tabs>
          <w:tab w:val="center" w:pos="1230"/>
          <w:tab w:val="center" w:pos="3710"/>
          <w:tab w:val="center" w:pos="6191"/>
          <w:tab w:val="center" w:pos="8664"/>
        </w:tabs>
        <w:spacing w:after="0" w:line="259" w:lineRule="auto"/>
        <w:ind w:left="0" w:firstLine="0"/>
        <w:jc w:val="left"/>
      </w:pPr>
      <w:r>
        <w:rPr>
          <w:rFonts w:ascii="Calibri" w:eastAsia="Calibri" w:hAnsi="Calibri" w:cs="Calibri"/>
          <w:sz w:val="22"/>
        </w:rPr>
        <w:tab/>
      </w:r>
      <w:r>
        <w:rPr>
          <w:b/>
        </w:rPr>
        <w:t xml:space="preserve">Благотворитель  </w:t>
      </w:r>
      <w:r>
        <w:rPr>
          <w:b/>
        </w:rPr>
        <w:tab/>
        <w:t xml:space="preserve">Координатор </w:t>
      </w:r>
      <w:r>
        <w:rPr>
          <w:b/>
        </w:rPr>
        <w:tab/>
        <w:t xml:space="preserve">Поставщик </w:t>
      </w:r>
      <w:r>
        <w:rPr>
          <w:b/>
        </w:rPr>
        <w:tab/>
        <w:t xml:space="preserve">Получатель </w:t>
      </w:r>
    </w:p>
    <w:p w:rsidR="009D42B9" w:rsidRDefault="00396319">
      <w:pPr>
        <w:spacing w:after="0" w:line="259" w:lineRule="auto"/>
        <w:ind w:left="0" w:right="30" w:firstLine="0"/>
        <w:jc w:val="center"/>
      </w:pPr>
      <w:r>
        <w:t xml:space="preserve"> </w:t>
      </w:r>
      <w:r>
        <w:tab/>
        <w:t xml:space="preserve"> </w:t>
      </w:r>
      <w:r>
        <w:tab/>
        <w:t xml:space="preserve"> </w:t>
      </w:r>
      <w:r>
        <w:tab/>
        <w:t xml:space="preserve"> </w:t>
      </w:r>
    </w:p>
    <w:p w:rsidR="009D42B9" w:rsidRDefault="00396319">
      <w:pPr>
        <w:tabs>
          <w:tab w:val="center" w:pos="3711"/>
          <w:tab w:val="center" w:pos="6192"/>
          <w:tab w:val="center" w:pos="8668"/>
        </w:tabs>
        <w:ind w:left="0" w:firstLine="0"/>
        <w:jc w:val="left"/>
      </w:pPr>
      <w:r>
        <w:t xml:space="preserve">__________________ </w:t>
      </w:r>
      <w:r>
        <w:tab/>
        <w:t xml:space="preserve">__________________ </w:t>
      </w:r>
      <w:r>
        <w:tab/>
        <w:t xml:space="preserve">__________________ </w:t>
      </w:r>
      <w:r>
        <w:tab/>
        <w:t xml:space="preserve">__________________ </w:t>
      </w:r>
    </w:p>
    <w:p w:rsidR="009D42B9" w:rsidRDefault="00396319">
      <w:pPr>
        <w:tabs>
          <w:tab w:val="center" w:pos="1228"/>
          <w:tab w:val="center" w:pos="3709"/>
          <w:tab w:val="center" w:pos="6190"/>
          <w:tab w:val="center" w:pos="8666"/>
        </w:tabs>
        <w:spacing w:line="271" w:lineRule="auto"/>
        <w:ind w:left="0" w:firstLine="0"/>
        <w:jc w:val="left"/>
      </w:pPr>
      <w:r>
        <w:rPr>
          <w:rFonts w:ascii="Calibri" w:eastAsia="Calibri" w:hAnsi="Calibri" w:cs="Calibri"/>
          <w:sz w:val="22"/>
        </w:rPr>
        <w:tab/>
      </w:r>
      <w:r>
        <w:t xml:space="preserve">М.П. </w:t>
      </w:r>
      <w:r>
        <w:tab/>
        <w:t xml:space="preserve">М.П. </w:t>
      </w:r>
      <w:r>
        <w:tab/>
        <w:t xml:space="preserve">М.П. </w:t>
      </w:r>
      <w:r>
        <w:tab/>
        <w:t xml:space="preserve">М.П. </w:t>
      </w:r>
    </w:p>
    <w:p w:rsidR="009D42B9" w:rsidRDefault="00396319">
      <w:pPr>
        <w:spacing w:after="0" w:line="259" w:lineRule="auto"/>
        <w:ind w:left="555" w:firstLine="0"/>
        <w:jc w:val="center"/>
      </w:pPr>
      <w:r>
        <w:t xml:space="preserve"> </w:t>
      </w:r>
    </w:p>
    <w:p w:rsidR="009D42B9" w:rsidRDefault="00396319">
      <w:pPr>
        <w:spacing w:after="0" w:line="259" w:lineRule="auto"/>
        <w:ind w:left="555" w:firstLine="0"/>
        <w:jc w:val="center"/>
      </w:pPr>
      <w:r>
        <w:t xml:space="preserve"> </w:t>
      </w:r>
    </w:p>
    <w:p w:rsidR="009D42B9" w:rsidRDefault="00396319">
      <w:pPr>
        <w:spacing w:after="0" w:line="259" w:lineRule="auto"/>
        <w:ind w:left="555" w:firstLine="0"/>
        <w:jc w:val="center"/>
      </w:pPr>
      <w:r>
        <w:t xml:space="preserve"> </w:t>
      </w:r>
    </w:p>
    <w:p w:rsidR="009D42B9" w:rsidRDefault="00396319">
      <w:pPr>
        <w:spacing w:after="0" w:line="259" w:lineRule="auto"/>
        <w:ind w:left="555" w:firstLine="0"/>
        <w:jc w:val="center"/>
      </w:pPr>
      <w:r>
        <w:t xml:space="preserve"> </w:t>
      </w:r>
    </w:p>
    <w:p w:rsidR="009D42B9" w:rsidRDefault="00396319">
      <w:pPr>
        <w:spacing w:after="0" w:line="259" w:lineRule="auto"/>
        <w:ind w:left="555" w:firstLine="0"/>
        <w:jc w:val="center"/>
      </w:pPr>
      <w:r>
        <w:t xml:space="preserve"> </w:t>
      </w:r>
    </w:p>
    <w:p w:rsidR="009D42B9" w:rsidRDefault="00396319">
      <w:pPr>
        <w:spacing w:after="23" w:line="259" w:lineRule="auto"/>
        <w:ind w:left="555" w:firstLine="0"/>
        <w:jc w:val="center"/>
      </w:pPr>
      <w:r>
        <w:t xml:space="preserve"> </w:t>
      </w:r>
    </w:p>
    <w:p w:rsidR="009D42B9" w:rsidRDefault="00396319">
      <w:pPr>
        <w:spacing w:after="32" w:line="259" w:lineRule="auto"/>
        <w:ind w:left="6293" w:firstLine="630"/>
        <w:jc w:val="left"/>
      </w:pPr>
      <w:r>
        <w:rPr>
          <w:b/>
        </w:rPr>
        <w:t xml:space="preserve"> </w:t>
      </w:r>
      <w:r>
        <w:rPr>
          <w:b/>
        </w:rPr>
        <w:tab/>
        <w:t xml:space="preserve">ПРИЛОЖЕНИЕ «А» к договору № ____ от ______ 2023 </w:t>
      </w:r>
    </w:p>
    <w:p w:rsidR="009D42B9" w:rsidRDefault="00396319">
      <w:pPr>
        <w:spacing w:after="26" w:line="259" w:lineRule="auto"/>
        <w:ind w:left="0" w:right="5" w:firstLine="0"/>
        <w:jc w:val="right"/>
      </w:pPr>
      <w:r>
        <w:rPr>
          <w:b/>
        </w:rPr>
        <w:t xml:space="preserve"> </w:t>
      </w:r>
    </w:p>
    <w:p w:rsidR="009D42B9" w:rsidRDefault="00396319">
      <w:pPr>
        <w:pStyle w:val="2"/>
        <w:ind w:left="646" w:right="713"/>
      </w:pPr>
      <w:r>
        <w:t xml:space="preserve">СМЕТА РАСХОДОВ ПО ОКАЗАНИЮ БЛАГОТВОРИТЕЛЬНОЙ ПОМОЩИ </w:t>
      </w:r>
    </w:p>
    <w:p w:rsidR="009D42B9" w:rsidRDefault="00396319">
      <w:pPr>
        <w:spacing w:after="0" w:line="259" w:lineRule="auto"/>
        <w:ind w:left="0" w:right="5" w:firstLine="0"/>
        <w:jc w:val="center"/>
      </w:pPr>
      <w:r>
        <w:t xml:space="preserve"> </w:t>
      </w:r>
    </w:p>
    <w:p w:rsidR="009D42B9" w:rsidRDefault="00396319">
      <w:pPr>
        <w:ind w:left="-15" w:right="61"/>
      </w:pPr>
      <w:r>
        <w:t>Координатор, пригласивший Поставщика к участию в договоре, гарантирует соответствие указанной цены на Товар уровню рыночных цен на аналогичные Товары в Астраханской области в период подготовки договора</w:t>
      </w:r>
      <w:r>
        <w:t xml:space="preserve">. Цена включает в себя, помимо стоимости Товара, также стоимость доставки, разгрузки, стоимость тары (упаковки), налоги и сборы, а также другие расходы, которые могут возникнуть у Поставщика при исполнении обязательств по договору. </w:t>
      </w:r>
    </w:p>
    <w:p w:rsidR="009D42B9" w:rsidRDefault="00396319">
      <w:pPr>
        <w:spacing w:after="0" w:line="259" w:lineRule="auto"/>
        <w:ind w:left="0" w:firstLine="0"/>
        <w:jc w:val="left"/>
      </w:pPr>
      <w:r>
        <w:t xml:space="preserve"> </w:t>
      </w:r>
    </w:p>
    <w:tbl>
      <w:tblPr>
        <w:tblStyle w:val="TableGrid"/>
        <w:tblW w:w="9914" w:type="dxa"/>
        <w:tblInd w:w="5" w:type="dxa"/>
        <w:tblCellMar>
          <w:top w:w="16" w:type="dxa"/>
          <w:left w:w="105" w:type="dxa"/>
          <w:bottom w:w="0" w:type="dxa"/>
          <w:right w:w="47" w:type="dxa"/>
        </w:tblCellMar>
        <w:tblLook w:val="04A0" w:firstRow="1" w:lastRow="0" w:firstColumn="1" w:lastColumn="0" w:noHBand="0" w:noVBand="1"/>
      </w:tblPr>
      <w:tblGrid>
        <w:gridCol w:w="1961"/>
        <w:gridCol w:w="2145"/>
        <w:gridCol w:w="1926"/>
        <w:gridCol w:w="1946"/>
        <w:gridCol w:w="1936"/>
      </w:tblGrid>
      <w:tr w:rsidR="009D42B9">
        <w:trPr>
          <w:trHeight w:val="840"/>
        </w:trPr>
        <w:tc>
          <w:tcPr>
            <w:tcW w:w="196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67" w:firstLine="0"/>
              <w:jc w:val="center"/>
            </w:pPr>
            <w:r>
              <w:rPr>
                <w:b/>
              </w:rPr>
              <w:t xml:space="preserve">Получатель  </w:t>
            </w:r>
          </w:p>
        </w:tc>
        <w:tc>
          <w:tcPr>
            <w:tcW w:w="2145"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53" w:firstLine="0"/>
              <w:jc w:val="center"/>
            </w:pPr>
            <w:r>
              <w:rPr>
                <w:b/>
              </w:rPr>
              <w:t>Наименов</w:t>
            </w:r>
            <w:r>
              <w:rPr>
                <w:b/>
              </w:rPr>
              <w:t xml:space="preserve">ание </w:t>
            </w:r>
          </w:p>
          <w:p w:rsidR="009D42B9" w:rsidRDefault="00396319">
            <w:pPr>
              <w:spacing w:after="0" w:line="259" w:lineRule="auto"/>
              <w:ind w:left="0" w:firstLine="0"/>
              <w:jc w:val="center"/>
            </w:pPr>
            <w:r>
              <w:rPr>
                <w:b/>
              </w:rPr>
              <w:t xml:space="preserve">(характеристики) товара </w:t>
            </w:r>
          </w:p>
        </w:tc>
        <w:tc>
          <w:tcPr>
            <w:tcW w:w="1926"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right="62" w:firstLine="0"/>
              <w:jc w:val="center"/>
            </w:pPr>
            <w:r>
              <w:rPr>
                <w:b/>
              </w:rPr>
              <w:t xml:space="preserve">Кол-во </w:t>
            </w:r>
          </w:p>
        </w:tc>
        <w:tc>
          <w:tcPr>
            <w:tcW w:w="1946" w:type="dxa"/>
            <w:tcBorders>
              <w:top w:val="single" w:sz="4" w:space="0" w:color="000000"/>
              <w:left w:val="single" w:sz="4" w:space="0" w:color="000000"/>
              <w:bottom w:val="single" w:sz="4" w:space="0" w:color="000000"/>
              <w:right w:val="single" w:sz="4" w:space="0" w:color="000000"/>
            </w:tcBorders>
          </w:tcPr>
          <w:p w:rsidR="009D42B9" w:rsidRDefault="00396319">
            <w:pPr>
              <w:spacing w:after="42" w:line="242" w:lineRule="auto"/>
              <w:ind w:left="0" w:right="7" w:firstLine="0"/>
              <w:jc w:val="center"/>
            </w:pPr>
            <w:r>
              <w:rPr>
                <w:b/>
              </w:rPr>
              <w:t xml:space="preserve">Цена за единицу товара </w:t>
            </w:r>
          </w:p>
          <w:p w:rsidR="009D42B9" w:rsidRDefault="00396319">
            <w:pPr>
              <w:spacing w:after="0" w:line="259" w:lineRule="auto"/>
              <w:ind w:left="0" w:right="68" w:firstLine="0"/>
              <w:jc w:val="center"/>
            </w:pPr>
            <w:r>
              <w:rPr>
                <w:b/>
              </w:rPr>
              <w:t xml:space="preserve">(руб.) </w:t>
            </w:r>
          </w:p>
        </w:tc>
        <w:tc>
          <w:tcPr>
            <w:tcW w:w="1936"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23" w:right="27" w:firstLine="0"/>
              <w:jc w:val="center"/>
            </w:pPr>
            <w:r>
              <w:rPr>
                <w:b/>
              </w:rPr>
              <w:t xml:space="preserve">Сумма с учетом НДС </w:t>
            </w:r>
          </w:p>
        </w:tc>
      </w:tr>
      <w:tr w:rsidR="009D42B9">
        <w:trPr>
          <w:trHeight w:val="285"/>
        </w:trPr>
        <w:tc>
          <w:tcPr>
            <w:tcW w:w="196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 </w:t>
            </w:r>
          </w:p>
        </w:tc>
        <w:tc>
          <w:tcPr>
            <w:tcW w:w="2145"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5" w:firstLine="0"/>
              <w:jc w:val="left"/>
            </w:pPr>
            <w:r>
              <w:t xml:space="preserve"> </w:t>
            </w:r>
          </w:p>
        </w:tc>
        <w:tc>
          <w:tcPr>
            <w:tcW w:w="1926"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1" w:firstLine="0"/>
              <w:jc w:val="left"/>
            </w:pPr>
            <w:r>
              <w:t xml:space="preserve"> </w:t>
            </w:r>
          </w:p>
        </w:tc>
        <w:tc>
          <w:tcPr>
            <w:tcW w:w="1946"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 </w:t>
            </w:r>
          </w:p>
        </w:tc>
        <w:tc>
          <w:tcPr>
            <w:tcW w:w="1936"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 </w:t>
            </w:r>
          </w:p>
        </w:tc>
      </w:tr>
      <w:tr w:rsidR="009D42B9">
        <w:trPr>
          <w:trHeight w:val="285"/>
        </w:trPr>
        <w:tc>
          <w:tcPr>
            <w:tcW w:w="196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 </w:t>
            </w:r>
          </w:p>
        </w:tc>
        <w:tc>
          <w:tcPr>
            <w:tcW w:w="2145"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5" w:firstLine="0"/>
              <w:jc w:val="left"/>
            </w:pPr>
            <w:r>
              <w:t xml:space="preserve"> </w:t>
            </w:r>
          </w:p>
        </w:tc>
        <w:tc>
          <w:tcPr>
            <w:tcW w:w="1926"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1" w:firstLine="0"/>
              <w:jc w:val="left"/>
            </w:pPr>
            <w:r>
              <w:t xml:space="preserve"> </w:t>
            </w:r>
          </w:p>
        </w:tc>
        <w:tc>
          <w:tcPr>
            <w:tcW w:w="1946"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 </w:t>
            </w:r>
          </w:p>
        </w:tc>
        <w:tc>
          <w:tcPr>
            <w:tcW w:w="1936"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 </w:t>
            </w:r>
          </w:p>
        </w:tc>
      </w:tr>
      <w:tr w:rsidR="009D42B9">
        <w:trPr>
          <w:trHeight w:val="290"/>
        </w:trPr>
        <w:tc>
          <w:tcPr>
            <w:tcW w:w="1961"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 </w:t>
            </w:r>
          </w:p>
        </w:tc>
        <w:tc>
          <w:tcPr>
            <w:tcW w:w="2145"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5" w:firstLine="0"/>
              <w:jc w:val="left"/>
            </w:pPr>
            <w:r>
              <w:t xml:space="preserve"> </w:t>
            </w:r>
          </w:p>
        </w:tc>
        <w:tc>
          <w:tcPr>
            <w:tcW w:w="1926"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1" w:firstLine="0"/>
              <w:jc w:val="left"/>
            </w:pPr>
            <w:r>
              <w:t xml:space="preserve"> </w:t>
            </w:r>
          </w:p>
        </w:tc>
        <w:tc>
          <w:tcPr>
            <w:tcW w:w="1946"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 </w:t>
            </w:r>
          </w:p>
        </w:tc>
        <w:tc>
          <w:tcPr>
            <w:tcW w:w="1936" w:type="dxa"/>
            <w:tcBorders>
              <w:top w:val="single" w:sz="4" w:space="0" w:color="000000"/>
              <w:left w:val="single" w:sz="4" w:space="0" w:color="000000"/>
              <w:bottom w:val="single" w:sz="4" w:space="0" w:color="000000"/>
              <w:right w:val="single" w:sz="4" w:space="0" w:color="000000"/>
            </w:tcBorders>
          </w:tcPr>
          <w:p w:rsidR="009D42B9" w:rsidRDefault="00396319">
            <w:pPr>
              <w:spacing w:after="0" w:line="259" w:lineRule="auto"/>
              <w:ind w:left="0" w:firstLine="0"/>
              <w:jc w:val="left"/>
            </w:pPr>
            <w:r>
              <w:t xml:space="preserve"> </w:t>
            </w:r>
          </w:p>
        </w:tc>
      </w:tr>
    </w:tbl>
    <w:p w:rsidR="009D42B9" w:rsidRDefault="00396319">
      <w:pPr>
        <w:spacing w:after="0" w:line="259" w:lineRule="auto"/>
        <w:ind w:left="0" w:firstLine="0"/>
        <w:jc w:val="left"/>
      </w:pPr>
      <w:r>
        <w:t xml:space="preserve"> </w:t>
      </w:r>
    </w:p>
    <w:p w:rsidR="009D42B9" w:rsidRDefault="00396319">
      <w:pPr>
        <w:ind w:left="-15" w:right="61"/>
      </w:pPr>
      <w:r>
        <w:t>Товар новый ______ года выпуска, не бывший в употреблении, промаркированный в соответствии с действующими стандартами и правилами. В стоимость договора входит доставка Товара, разгрузка, стоимость тары (упаковки), налоги и сборы, а также другие расходы, ко</w:t>
      </w:r>
      <w:r>
        <w:t xml:space="preserve">торые могут возникнуть у Поставщика при исполнении обязательств по договору. В комплект поставки входит: </w:t>
      </w:r>
    </w:p>
    <w:p w:rsidR="009D42B9" w:rsidRDefault="00396319">
      <w:pPr>
        <w:numPr>
          <w:ilvl w:val="0"/>
          <w:numId w:val="26"/>
        </w:numPr>
        <w:ind w:right="61"/>
      </w:pPr>
      <w:r>
        <w:t xml:space="preserve">сертификат соответствия (при обязательной сертификации товара); </w:t>
      </w:r>
    </w:p>
    <w:p w:rsidR="009D42B9" w:rsidRDefault="00396319">
      <w:pPr>
        <w:numPr>
          <w:ilvl w:val="0"/>
          <w:numId w:val="26"/>
        </w:numPr>
        <w:ind w:right="61"/>
      </w:pPr>
      <w:r>
        <w:t xml:space="preserve">руководство по эксплуатации; </w:t>
      </w:r>
    </w:p>
    <w:p w:rsidR="009D42B9" w:rsidRDefault="00396319">
      <w:pPr>
        <w:numPr>
          <w:ilvl w:val="0"/>
          <w:numId w:val="26"/>
        </w:numPr>
        <w:ind w:right="61"/>
      </w:pPr>
      <w:r>
        <w:t xml:space="preserve">гарантийная документация производителя, а также прочая сопроводительная документация, необходимая для эксплуатации и гарантийного обслуживания Товара. </w:t>
      </w:r>
    </w:p>
    <w:p w:rsidR="009D42B9" w:rsidRDefault="00396319">
      <w:pPr>
        <w:spacing w:after="24" w:line="259" w:lineRule="auto"/>
        <w:ind w:left="565" w:firstLine="0"/>
        <w:jc w:val="left"/>
      </w:pPr>
      <w:r>
        <w:t xml:space="preserve"> </w:t>
      </w:r>
    </w:p>
    <w:p w:rsidR="009D42B9" w:rsidRDefault="00396319">
      <w:pPr>
        <w:pStyle w:val="2"/>
        <w:ind w:left="646" w:right="134"/>
      </w:pPr>
      <w:r>
        <w:t xml:space="preserve">Подписи сторон </w:t>
      </w:r>
    </w:p>
    <w:p w:rsidR="009D42B9" w:rsidRDefault="00396319">
      <w:pPr>
        <w:spacing w:after="24" w:line="259" w:lineRule="auto"/>
        <w:ind w:left="555" w:firstLine="0"/>
        <w:jc w:val="center"/>
      </w:pPr>
      <w:r>
        <w:t xml:space="preserve"> </w:t>
      </w:r>
    </w:p>
    <w:p w:rsidR="009D42B9" w:rsidRDefault="00396319">
      <w:pPr>
        <w:tabs>
          <w:tab w:val="center" w:pos="1230"/>
          <w:tab w:val="center" w:pos="3710"/>
          <w:tab w:val="center" w:pos="6191"/>
          <w:tab w:val="center" w:pos="8664"/>
        </w:tabs>
        <w:spacing w:after="0" w:line="259" w:lineRule="auto"/>
        <w:ind w:left="0" w:firstLine="0"/>
        <w:jc w:val="left"/>
      </w:pPr>
      <w:r>
        <w:rPr>
          <w:rFonts w:ascii="Calibri" w:eastAsia="Calibri" w:hAnsi="Calibri" w:cs="Calibri"/>
          <w:sz w:val="22"/>
        </w:rPr>
        <w:tab/>
      </w:r>
      <w:r>
        <w:rPr>
          <w:b/>
        </w:rPr>
        <w:t xml:space="preserve">Благотворитель  </w:t>
      </w:r>
      <w:r>
        <w:rPr>
          <w:b/>
        </w:rPr>
        <w:tab/>
        <w:t xml:space="preserve">Координатор </w:t>
      </w:r>
      <w:r>
        <w:rPr>
          <w:b/>
        </w:rPr>
        <w:tab/>
        <w:t xml:space="preserve">Поставщик </w:t>
      </w:r>
      <w:r>
        <w:rPr>
          <w:b/>
        </w:rPr>
        <w:tab/>
        <w:t xml:space="preserve">Получатель </w:t>
      </w:r>
    </w:p>
    <w:p w:rsidR="009D42B9" w:rsidRDefault="00396319">
      <w:pPr>
        <w:spacing w:after="0" w:line="259" w:lineRule="auto"/>
        <w:ind w:left="0" w:right="30" w:firstLine="0"/>
        <w:jc w:val="center"/>
      </w:pPr>
      <w:r>
        <w:lastRenderedPageBreak/>
        <w:t xml:space="preserve"> </w:t>
      </w:r>
      <w:r>
        <w:tab/>
        <w:t xml:space="preserve"> </w:t>
      </w:r>
      <w:r>
        <w:tab/>
        <w:t xml:space="preserve"> </w:t>
      </w:r>
      <w:r>
        <w:tab/>
        <w:t xml:space="preserve"> </w:t>
      </w:r>
    </w:p>
    <w:p w:rsidR="009D42B9" w:rsidRDefault="00396319">
      <w:pPr>
        <w:tabs>
          <w:tab w:val="center" w:pos="3711"/>
          <w:tab w:val="center" w:pos="6192"/>
          <w:tab w:val="center" w:pos="8668"/>
        </w:tabs>
        <w:ind w:left="0" w:firstLine="0"/>
        <w:jc w:val="left"/>
      </w:pPr>
      <w:r>
        <w:t xml:space="preserve">__________________ </w:t>
      </w:r>
      <w:r>
        <w:tab/>
        <w:t>__</w:t>
      </w:r>
      <w:r>
        <w:t xml:space="preserve">________________ </w:t>
      </w:r>
      <w:r>
        <w:tab/>
        <w:t xml:space="preserve">__________________ </w:t>
      </w:r>
      <w:r>
        <w:tab/>
        <w:t xml:space="preserve">__________________ </w:t>
      </w:r>
    </w:p>
    <w:p w:rsidR="009D42B9" w:rsidRDefault="00396319">
      <w:pPr>
        <w:tabs>
          <w:tab w:val="center" w:pos="1228"/>
          <w:tab w:val="center" w:pos="3709"/>
          <w:tab w:val="center" w:pos="6190"/>
          <w:tab w:val="center" w:pos="8666"/>
        </w:tabs>
        <w:spacing w:line="271" w:lineRule="auto"/>
        <w:ind w:left="0" w:firstLine="0"/>
        <w:jc w:val="left"/>
      </w:pPr>
      <w:r>
        <w:rPr>
          <w:rFonts w:ascii="Calibri" w:eastAsia="Calibri" w:hAnsi="Calibri" w:cs="Calibri"/>
          <w:sz w:val="22"/>
        </w:rPr>
        <w:tab/>
      </w:r>
      <w:r>
        <w:t xml:space="preserve">М.П. </w:t>
      </w:r>
      <w:r>
        <w:tab/>
        <w:t xml:space="preserve">М.П. </w:t>
      </w:r>
      <w:r>
        <w:tab/>
        <w:t xml:space="preserve">М.П. </w:t>
      </w:r>
      <w:r>
        <w:tab/>
        <w:t xml:space="preserve">М.П. </w:t>
      </w:r>
    </w:p>
    <w:p w:rsidR="009D42B9" w:rsidRDefault="00396319">
      <w:pPr>
        <w:spacing w:after="0" w:line="259" w:lineRule="auto"/>
        <w:ind w:left="555" w:firstLine="0"/>
        <w:jc w:val="center"/>
      </w:pPr>
      <w:r>
        <w:t xml:space="preserve"> </w:t>
      </w:r>
    </w:p>
    <w:p w:rsidR="009D42B9" w:rsidRDefault="00396319">
      <w:pPr>
        <w:spacing w:after="0" w:line="259" w:lineRule="auto"/>
        <w:ind w:left="565" w:firstLine="0"/>
        <w:jc w:val="left"/>
      </w:pPr>
      <w:r>
        <w:t xml:space="preserve"> </w:t>
      </w:r>
    </w:p>
    <w:p w:rsidR="009D42B9" w:rsidRDefault="00396319">
      <w:pPr>
        <w:spacing w:after="0" w:line="259" w:lineRule="auto"/>
        <w:ind w:left="0" w:firstLine="0"/>
        <w:jc w:val="left"/>
      </w:pPr>
      <w:r>
        <w:rPr>
          <w:rFonts w:ascii="Calibri" w:eastAsia="Calibri" w:hAnsi="Calibri" w:cs="Calibri"/>
          <w:sz w:val="22"/>
        </w:rPr>
        <w:t xml:space="preserve"> </w:t>
      </w:r>
    </w:p>
    <w:sectPr w:rsidR="009D42B9">
      <w:pgSz w:w="11905" w:h="16840"/>
      <w:pgMar w:top="1137" w:right="781" w:bottom="1149"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7D26"/>
    <w:multiLevelType w:val="multilevel"/>
    <w:tmpl w:val="C322A23C"/>
    <w:lvl w:ilvl="0">
      <w:start w:val="3"/>
      <w:numFmt w:val="decimal"/>
      <w:lvlText w:val="%1."/>
      <w:lvlJc w:val="left"/>
      <w:pPr>
        <w:ind w:left="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B943A5"/>
    <w:multiLevelType w:val="multilevel"/>
    <w:tmpl w:val="910A8E6A"/>
    <w:lvl w:ilvl="0">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421614"/>
    <w:multiLevelType w:val="multilevel"/>
    <w:tmpl w:val="5802AD30"/>
    <w:lvl w:ilvl="0">
      <w:start w:val="2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C80001"/>
    <w:multiLevelType w:val="multilevel"/>
    <w:tmpl w:val="C6449800"/>
    <w:lvl w:ilvl="0">
      <w:start w:val="1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D03CEB"/>
    <w:multiLevelType w:val="hybridMultilevel"/>
    <w:tmpl w:val="AD40DDE6"/>
    <w:lvl w:ilvl="0" w:tplc="4C663692">
      <w:start w:val="14"/>
      <w:numFmt w:val="decimal"/>
      <w:lvlText w:val="%1."/>
      <w:lvlJc w:val="left"/>
      <w:pPr>
        <w:ind w:left="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EC82CE">
      <w:start w:val="1"/>
      <w:numFmt w:val="lowerLetter"/>
      <w:lvlText w:val="%2"/>
      <w:lvlJc w:val="left"/>
      <w:pPr>
        <w:ind w:left="1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B409EA">
      <w:start w:val="1"/>
      <w:numFmt w:val="lowerRoman"/>
      <w:lvlText w:val="%3"/>
      <w:lvlJc w:val="left"/>
      <w:pPr>
        <w:ind w:left="1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14D10C">
      <w:start w:val="1"/>
      <w:numFmt w:val="decimal"/>
      <w:lvlText w:val="%4"/>
      <w:lvlJc w:val="left"/>
      <w:pPr>
        <w:ind w:left="2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1612C0">
      <w:start w:val="1"/>
      <w:numFmt w:val="lowerLetter"/>
      <w:lvlText w:val="%5"/>
      <w:lvlJc w:val="left"/>
      <w:pPr>
        <w:ind w:left="3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66410A">
      <w:start w:val="1"/>
      <w:numFmt w:val="lowerRoman"/>
      <w:lvlText w:val="%6"/>
      <w:lvlJc w:val="left"/>
      <w:pPr>
        <w:ind w:left="4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C43144">
      <w:start w:val="1"/>
      <w:numFmt w:val="decimal"/>
      <w:lvlText w:val="%7"/>
      <w:lvlJc w:val="left"/>
      <w:pPr>
        <w:ind w:left="4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125976">
      <w:start w:val="1"/>
      <w:numFmt w:val="lowerLetter"/>
      <w:lvlText w:val="%8"/>
      <w:lvlJc w:val="left"/>
      <w:pPr>
        <w:ind w:left="5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985EC2">
      <w:start w:val="1"/>
      <w:numFmt w:val="lowerRoman"/>
      <w:lvlText w:val="%9"/>
      <w:lvlJc w:val="left"/>
      <w:pPr>
        <w:ind w:left="6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3C7D2C"/>
    <w:multiLevelType w:val="multilevel"/>
    <w:tmpl w:val="B0542912"/>
    <w:lvl w:ilvl="0">
      <w:start w:val="4"/>
      <w:numFmt w:val="decimal"/>
      <w:lvlText w:val="%1."/>
      <w:lvlJc w:val="left"/>
      <w:pPr>
        <w:ind w:left="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4C5916"/>
    <w:multiLevelType w:val="hybridMultilevel"/>
    <w:tmpl w:val="BFE2F0E6"/>
    <w:lvl w:ilvl="0" w:tplc="3BE2AC8E">
      <w:start w:val="6"/>
      <w:numFmt w:val="decimal"/>
      <w:lvlText w:val="%1."/>
      <w:lvlJc w:val="left"/>
      <w:pPr>
        <w:ind w:left="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2E85BC">
      <w:start w:val="1"/>
      <w:numFmt w:val="lowerLetter"/>
      <w:lvlText w:val="%2"/>
      <w:lvlJc w:val="left"/>
      <w:pPr>
        <w:ind w:left="1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603B22">
      <w:start w:val="1"/>
      <w:numFmt w:val="lowerRoman"/>
      <w:lvlText w:val="%3"/>
      <w:lvlJc w:val="left"/>
      <w:pPr>
        <w:ind w:left="2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9CDC5E">
      <w:start w:val="1"/>
      <w:numFmt w:val="decimal"/>
      <w:lvlText w:val="%4"/>
      <w:lvlJc w:val="left"/>
      <w:pPr>
        <w:ind w:left="3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8C553C">
      <w:start w:val="1"/>
      <w:numFmt w:val="lowerLetter"/>
      <w:lvlText w:val="%5"/>
      <w:lvlJc w:val="left"/>
      <w:pPr>
        <w:ind w:left="3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7CB854">
      <w:start w:val="1"/>
      <w:numFmt w:val="lowerRoman"/>
      <w:lvlText w:val="%6"/>
      <w:lvlJc w:val="left"/>
      <w:pPr>
        <w:ind w:left="4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04F61C">
      <w:start w:val="1"/>
      <w:numFmt w:val="decimal"/>
      <w:lvlText w:val="%7"/>
      <w:lvlJc w:val="left"/>
      <w:pPr>
        <w:ind w:left="5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D600A4">
      <w:start w:val="1"/>
      <w:numFmt w:val="lowerLetter"/>
      <w:lvlText w:val="%8"/>
      <w:lvlJc w:val="left"/>
      <w:pPr>
        <w:ind w:left="5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502690">
      <w:start w:val="1"/>
      <w:numFmt w:val="lowerRoman"/>
      <w:lvlText w:val="%9"/>
      <w:lvlJc w:val="left"/>
      <w:pPr>
        <w:ind w:left="6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BD03A00"/>
    <w:multiLevelType w:val="multilevel"/>
    <w:tmpl w:val="8C1EC7F2"/>
    <w:lvl w:ilvl="0">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2524A5"/>
    <w:multiLevelType w:val="hybridMultilevel"/>
    <w:tmpl w:val="F8C65CB2"/>
    <w:lvl w:ilvl="0" w:tplc="B4883D0C">
      <w:start w:val="1"/>
      <w:numFmt w:val="bullet"/>
      <w:lvlText w:val="-"/>
      <w:lvlJc w:val="left"/>
      <w:pPr>
        <w:ind w:left="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48CBA2">
      <w:start w:val="1"/>
      <w:numFmt w:val="bullet"/>
      <w:lvlText w:val="o"/>
      <w:lvlJc w:val="left"/>
      <w:pPr>
        <w:ind w:left="1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800D2E">
      <w:start w:val="1"/>
      <w:numFmt w:val="bullet"/>
      <w:lvlText w:val="▪"/>
      <w:lvlJc w:val="left"/>
      <w:pPr>
        <w:ind w:left="2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5EADD2">
      <w:start w:val="1"/>
      <w:numFmt w:val="bullet"/>
      <w:lvlText w:val="•"/>
      <w:lvlJc w:val="left"/>
      <w:pPr>
        <w:ind w:left="3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A8D7B6">
      <w:start w:val="1"/>
      <w:numFmt w:val="bullet"/>
      <w:lvlText w:val="o"/>
      <w:lvlJc w:val="left"/>
      <w:pPr>
        <w:ind w:left="3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4676EA">
      <w:start w:val="1"/>
      <w:numFmt w:val="bullet"/>
      <w:lvlText w:val="▪"/>
      <w:lvlJc w:val="left"/>
      <w:pPr>
        <w:ind w:left="4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C43A88">
      <w:start w:val="1"/>
      <w:numFmt w:val="bullet"/>
      <w:lvlText w:val="•"/>
      <w:lvlJc w:val="left"/>
      <w:pPr>
        <w:ind w:left="5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E21926">
      <w:start w:val="1"/>
      <w:numFmt w:val="bullet"/>
      <w:lvlText w:val="o"/>
      <w:lvlJc w:val="left"/>
      <w:pPr>
        <w:ind w:left="5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3853B2">
      <w:start w:val="1"/>
      <w:numFmt w:val="bullet"/>
      <w:lvlText w:val="▪"/>
      <w:lvlJc w:val="left"/>
      <w:pPr>
        <w:ind w:left="6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E973B54"/>
    <w:multiLevelType w:val="hybridMultilevel"/>
    <w:tmpl w:val="6ACC8F1A"/>
    <w:lvl w:ilvl="0" w:tplc="57D040C8">
      <w:start w:val="1"/>
      <w:numFmt w:val="bullet"/>
      <w:lvlText w:val="-"/>
      <w:lvlJc w:val="left"/>
      <w:pPr>
        <w:ind w:left="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F29E92">
      <w:start w:val="1"/>
      <w:numFmt w:val="bullet"/>
      <w:lvlText w:val="o"/>
      <w:lvlJc w:val="left"/>
      <w:pPr>
        <w:ind w:left="1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3E2346">
      <w:start w:val="1"/>
      <w:numFmt w:val="bullet"/>
      <w:lvlText w:val="▪"/>
      <w:lvlJc w:val="left"/>
      <w:pPr>
        <w:ind w:left="2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C8FAFE">
      <w:start w:val="1"/>
      <w:numFmt w:val="bullet"/>
      <w:lvlText w:val="•"/>
      <w:lvlJc w:val="left"/>
      <w:pPr>
        <w:ind w:left="3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1629DE">
      <w:start w:val="1"/>
      <w:numFmt w:val="bullet"/>
      <w:lvlText w:val="o"/>
      <w:lvlJc w:val="left"/>
      <w:pPr>
        <w:ind w:left="3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269B42">
      <w:start w:val="1"/>
      <w:numFmt w:val="bullet"/>
      <w:lvlText w:val="▪"/>
      <w:lvlJc w:val="left"/>
      <w:pPr>
        <w:ind w:left="4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6CE4EA">
      <w:start w:val="1"/>
      <w:numFmt w:val="bullet"/>
      <w:lvlText w:val="•"/>
      <w:lvlJc w:val="left"/>
      <w:pPr>
        <w:ind w:left="5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30CF0E">
      <w:start w:val="1"/>
      <w:numFmt w:val="bullet"/>
      <w:lvlText w:val="o"/>
      <w:lvlJc w:val="left"/>
      <w:pPr>
        <w:ind w:left="5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26B228">
      <w:start w:val="1"/>
      <w:numFmt w:val="bullet"/>
      <w:lvlText w:val="▪"/>
      <w:lvlJc w:val="left"/>
      <w:pPr>
        <w:ind w:left="6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FBA5FDA"/>
    <w:multiLevelType w:val="hybridMultilevel"/>
    <w:tmpl w:val="E536D37C"/>
    <w:lvl w:ilvl="0" w:tplc="F7D2E0D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B0A098">
      <w:start w:val="1"/>
      <w:numFmt w:val="lowerLetter"/>
      <w:lvlText w:val="%2"/>
      <w:lvlJc w:val="left"/>
      <w:pPr>
        <w:ind w:left="1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AAC0D6">
      <w:start w:val="1"/>
      <w:numFmt w:val="lowerRoman"/>
      <w:lvlText w:val="%3"/>
      <w:lvlJc w:val="left"/>
      <w:pPr>
        <w:ind w:left="1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345E02">
      <w:start w:val="1"/>
      <w:numFmt w:val="decimal"/>
      <w:lvlText w:val="%4"/>
      <w:lvlJc w:val="left"/>
      <w:pPr>
        <w:ind w:left="2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040D2E">
      <w:start w:val="1"/>
      <w:numFmt w:val="lowerLetter"/>
      <w:lvlText w:val="%5"/>
      <w:lvlJc w:val="left"/>
      <w:pPr>
        <w:ind w:left="3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F6DE74">
      <w:start w:val="1"/>
      <w:numFmt w:val="lowerRoman"/>
      <w:lvlText w:val="%6"/>
      <w:lvlJc w:val="left"/>
      <w:pPr>
        <w:ind w:left="4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C899F8">
      <w:start w:val="1"/>
      <w:numFmt w:val="decimal"/>
      <w:lvlText w:val="%7"/>
      <w:lvlJc w:val="left"/>
      <w:pPr>
        <w:ind w:left="4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B28788">
      <w:start w:val="1"/>
      <w:numFmt w:val="lowerLetter"/>
      <w:lvlText w:val="%8"/>
      <w:lvlJc w:val="left"/>
      <w:pPr>
        <w:ind w:left="5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A85C34">
      <w:start w:val="1"/>
      <w:numFmt w:val="lowerRoman"/>
      <w:lvlText w:val="%9"/>
      <w:lvlJc w:val="left"/>
      <w:pPr>
        <w:ind w:left="6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030114E"/>
    <w:multiLevelType w:val="multilevel"/>
    <w:tmpl w:val="4702A75C"/>
    <w:lvl w:ilvl="0">
      <w:start w:val="2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5643247"/>
    <w:multiLevelType w:val="hybridMultilevel"/>
    <w:tmpl w:val="2AFA3810"/>
    <w:lvl w:ilvl="0" w:tplc="45C4FCD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967DD8">
      <w:start w:val="1"/>
      <w:numFmt w:val="lowerLetter"/>
      <w:lvlText w:val="%2"/>
      <w:lvlJc w:val="left"/>
      <w:pPr>
        <w:ind w:left="1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847FCA">
      <w:start w:val="1"/>
      <w:numFmt w:val="lowerRoman"/>
      <w:lvlText w:val="%3"/>
      <w:lvlJc w:val="left"/>
      <w:pPr>
        <w:ind w:left="1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C27156">
      <w:start w:val="1"/>
      <w:numFmt w:val="decimal"/>
      <w:lvlText w:val="%4"/>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3A8CBE">
      <w:start w:val="21"/>
      <w:numFmt w:val="decimal"/>
      <w:lvlRestart w:val="0"/>
      <w:lvlText w:val="%5."/>
      <w:lvlJc w:val="left"/>
      <w:pPr>
        <w:ind w:left="2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7A00E2">
      <w:start w:val="1"/>
      <w:numFmt w:val="lowerRoman"/>
      <w:lvlText w:val="%6"/>
      <w:lvlJc w:val="left"/>
      <w:pPr>
        <w:ind w:left="3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C629A4">
      <w:start w:val="1"/>
      <w:numFmt w:val="decimal"/>
      <w:lvlText w:val="%7"/>
      <w:lvlJc w:val="left"/>
      <w:pPr>
        <w:ind w:left="4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B4795E">
      <w:start w:val="1"/>
      <w:numFmt w:val="lowerLetter"/>
      <w:lvlText w:val="%8"/>
      <w:lvlJc w:val="left"/>
      <w:pPr>
        <w:ind w:left="5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1838A0">
      <w:start w:val="1"/>
      <w:numFmt w:val="lowerRoman"/>
      <w:lvlText w:val="%9"/>
      <w:lvlJc w:val="left"/>
      <w:pPr>
        <w:ind w:left="5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7ED56F9"/>
    <w:multiLevelType w:val="multilevel"/>
    <w:tmpl w:val="C9986C02"/>
    <w:lvl w:ilvl="0">
      <w:start w:val="1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8EB76D0"/>
    <w:multiLevelType w:val="multilevel"/>
    <w:tmpl w:val="C8CE0680"/>
    <w:lvl w:ilvl="0">
      <w:start w:val="1"/>
      <w:numFmt w:val="decimal"/>
      <w:lvlText w:val="%1."/>
      <w:lvlJc w:val="left"/>
      <w:pPr>
        <w:ind w:left="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C561A44"/>
    <w:multiLevelType w:val="hybridMultilevel"/>
    <w:tmpl w:val="B8BC9784"/>
    <w:lvl w:ilvl="0" w:tplc="13F605F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189A50">
      <w:start w:val="1"/>
      <w:numFmt w:val="lowerLetter"/>
      <w:lvlText w:val="%2"/>
      <w:lvlJc w:val="left"/>
      <w:pPr>
        <w:ind w:left="1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A41618">
      <w:start w:val="1"/>
      <w:numFmt w:val="lowerRoman"/>
      <w:lvlText w:val="%3"/>
      <w:lvlJc w:val="left"/>
      <w:pPr>
        <w:ind w:left="2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B6DAD4">
      <w:start w:val="1"/>
      <w:numFmt w:val="decimal"/>
      <w:lvlText w:val="%4"/>
      <w:lvlJc w:val="left"/>
      <w:pPr>
        <w:ind w:left="3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6A0532">
      <w:start w:val="1"/>
      <w:numFmt w:val="lowerLetter"/>
      <w:lvlText w:val="%5"/>
      <w:lvlJc w:val="left"/>
      <w:pPr>
        <w:ind w:left="3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9E05BA">
      <w:start w:val="1"/>
      <w:numFmt w:val="lowerRoman"/>
      <w:lvlText w:val="%6"/>
      <w:lvlJc w:val="left"/>
      <w:pPr>
        <w:ind w:left="4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14C46E">
      <w:start w:val="1"/>
      <w:numFmt w:val="decimal"/>
      <w:lvlText w:val="%7"/>
      <w:lvlJc w:val="left"/>
      <w:pPr>
        <w:ind w:left="5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0AAB0A">
      <w:start w:val="1"/>
      <w:numFmt w:val="lowerLetter"/>
      <w:lvlText w:val="%8"/>
      <w:lvlJc w:val="left"/>
      <w:pPr>
        <w:ind w:left="5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6204A8">
      <w:start w:val="1"/>
      <w:numFmt w:val="lowerRoman"/>
      <w:lvlText w:val="%9"/>
      <w:lvlJc w:val="left"/>
      <w:pPr>
        <w:ind w:left="6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2AA51C6"/>
    <w:multiLevelType w:val="hybridMultilevel"/>
    <w:tmpl w:val="B27CDD06"/>
    <w:lvl w:ilvl="0" w:tplc="C5B098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E4CD66">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66317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880992">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3A60E4">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AA23D8">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4A436A">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7264D6">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CAC9B8">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32E04C5"/>
    <w:multiLevelType w:val="hybridMultilevel"/>
    <w:tmpl w:val="56FEAF62"/>
    <w:lvl w:ilvl="0" w:tplc="BB1EF1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E8B97A">
      <w:start w:val="1"/>
      <w:numFmt w:val="bullet"/>
      <w:lvlText w:val="o"/>
      <w:lvlJc w:val="left"/>
      <w:pPr>
        <w:ind w:left="1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8ED2A4">
      <w:start w:val="1"/>
      <w:numFmt w:val="bullet"/>
      <w:lvlText w:val="▪"/>
      <w:lvlJc w:val="left"/>
      <w:pPr>
        <w:ind w:left="1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6C7BB6">
      <w:start w:val="1"/>
      <w:numFmt w:val="bullet"/>
      <w:lvlText w:val="•"/>
      <w:lvlJc w:val="left"/>
      <w:pPr>
        <w:ind w:left="2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A4F332">
      <w:start w:val="1"/>
      <w:numFmt w:val="bullet"/>
      <w:lvlText w:val="o"/>
      <w:lvlJc w:val="left"/>
      <w:pPr>
        <w:ind w:left="3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C29D8C">
      <w:start w:val="1"/>
      <w:numFmt w:val="bullet"/>
      <w:lvlText w:val="▪"/>
      <w:lvlJc w:val="left"/>
      <w:pPr>
        <w:ind w:left="4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980D08">
      <w:start w:val="1"/>
      <w:numFmt w:val="bullet"/>
      <w:lvlText w:val="•"/>
      <w:lvlJc w:val="left"/>
      <w:pPr>
        <w:ind w:left="4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803C56">
      <w:start w:val="1"/>
      <w:numFmt w:val="bullet"/>
      <w:lvlText w:val="o"/>
      <w:lvlJc w:val="left"/>
      <w:pPr>
        <w:ind w:left="5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D4B0D4">
      <w:start w:val="1"/>
      <w:numFmt w:val="bullet"/>
      <w:lvlText w:val="▪"/>
      <w:lvlJc w:val="left"/>
      <w:pPr>
        <w:ind w:left="6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95517EE"/>
    <w:multiLevelType w:val="hybridMultilevel"/>
    <w:tmpl w:val="80FE38B8"/>
    <w:lvl w:ilvl="0" w:tplc="6B0C1D2E">
      <w:start w:val="5"/>
      <w:numFmt w:val="decimal"/>
      <w:lvlText w:val="%1."/>
      <w:lvlJc w:val="left"/>
      <w:pPr>
        <w:ind w:left="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0A9B1E">
      <w:start w:val="1"/>
      <w:numFmt w:val="lowerLetter"/>
      <w:lvlText w:val="%2"/>
      <w:lvlJc w:val="left"/>
      <w:pPr>
        <w:ind w:left="1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52E9B8">
      <w:start w:val="1"/>
      <w:numFmt w:val="lowerRoman"/>
      <w:lvlText w:val="%3"/>
      <w:lvlJc w:val="left"/>
      <w:pPr>
        <w:ind w:left="1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2037B8">
      <w:start w:val="1"/>
      <w:numFmt w:val="decimal"/>
      <w:lvlText w:val="%4"/>
      <w:lvlJc w:val="left"/>
      <w:pPr>
        <w:ind w:left="2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4A4E5E">
      <w:start w:val="1"/>
      <w:numFmt w:val="lowerLetter"/>
      <w:lvlText w:val="%5"/>
      <w:lvlJc w:val="left"/>
      <w:pPr>
        <w:ind w:left="3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22C9A6">
      <w:start w:val="1"/>
      <w:numFmt w:val="lowerRoman"/>
      <w:lvlText w:val="%6"/>
      <w:lvlJc w:val="left"/>
      <w:pPr>
        <w:ind w:left="4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4A3D1C">
      <w:start w:val="1"/>
      <w:numFmt w:val="decimal"/>
      <w:lvlText w:val="%7"/>
      <w:lvlJc w:val="left"/>
      <w:pPr>
        <w:ind w:left="4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B8F3AC">
      <w:start w:val="1"/>
      <w:numFmt w:val="lowerLetter"/>
      <w:lvlText w:val="%8"/>
      <w:lvlJc w:val="left"/>
      <w:pPr>
        <w:ind w:left="5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1EC1AA">
      <w:start w:val="1"/>
      <w:numFmt w:val="lowerRoman"/>
      <w:lvlText w:val="%9"/>
      <w:lvlJc w:val="left"/>
      <w:pPr>
        <w:ind w:left="6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ED16E3C"/>
    <w:multiLevelType w:val="multilevel"/>
    <w:tmpl w:val="7A3E1E18"/>
    <w:lvl w:ilvl="0">
      <w:start w:val="1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422675A"/>
    <w:multiLevelType w:val="multilevel"/>
    <w:tmpl w:val="48820A42"/>
    <w:lvl w:ilvl="0">
      <w:start w:val="1"/>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61B0F67"/>
    <w:multiLevelType w:val="multilevel"/>
    <w:tmpl w:val="074A130E"/>
    <w:lvl w:ilvl="0">
      <w:start w:val="23"/>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8B15360"/>
    <w:multiLevelType w:val="hybridMultilevel"/>
    <w:tmpl w:val="C7C20E06"/>
    <w:lvl w:ilvl="0" w:tplc="3968A1B6">
      <w:start w:val="1"/>
      <w:numFmt w:val="decimal"/>
      <w:lvlText w:val="%1)"/>
      <w:lvlJc w:val="left"/>
      <w:pPr>
        <w:ind w:left="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9E4192">
      <w:start w:val="1"/>
      <w:numFmt w:val="lowerLetter"/>
      <w:lvlText w:val="%2"/>
      <w:lvlJc w:val="left"/>
      <w:pPr>
        <w:ind w:left="1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9474DC">
      <w:start w:val="1"/>
      <w:numFmt w:val="lowerRoman"/>
      <w:lvlText w:val="%3"/>
      <w:lvlJc w:val="left"/>
      <w:pPr>
        <w:ind w:left="1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542D38">
      <w:start w:val="1"/>
      <w:numFmt w:val="decimal"/>
      <w:lvlText w:val="%4"/>
      <w:lvlJc w:val="left"/>
      <w:pPr>
        <w:ind w:left="2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5095D0">
      <w:start w:val="1"/>
      <w:numFmt w:val="lowerLetter"/>
      <w:lvlText w:val="%5"/>
      <w:lvlJc w:val="left"/>
      <w:pPr>
        <w:ind w:left="3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3C4CB6">
      <w:start w:val="1"/>
      <w:numFmt w:val="lowerRoman"/>
      <w:lvlText w:val="%6"/>
      <w:lvlJc w:val="left"/>
      <w:pPr>
        <w:ind w:left="4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504E0A">
      <w:start w:val="1"/>
      <w:numFmt w:val="decimal"/>
      <w:lvlText w:val="%7"/>
      <w:lvlJc w:val="left"/>
      <w:pPr>
        <w:ind w:left="4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FA21C0">
      <w:start w:val="1"/>
      <w:numFmt w:val="lowerLetter"/>
      <w:lvlText w:val="%8"/>
      <w:lvlJc w:val="left"/>
      <w:pPr>
        <w:ind w:left="5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0E48C2">
      <w:start w:val="1"/>
      <w:numFmt w:val="lowerRoman"/>
      <w:lvlText w:val="%9"/>
      <w:lvlJc w:val="left"/>
      <w:pPr>
        <w:ind w:left="6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CDA6151"/>
    <w:multiLevelType w:val="hybridMultilevel"/>
    <w:tmpl w:val="6C404AFC"/>
    <w:lvl w:ilvl="0" w:tplc="3ED04174">
      <w:start w:val="1"/>
      <w:numFmt w:val="bullet"/>
      <w:lvlText w:val="-"/>
      <w:lvlJc w:val="left"/>
      <w:pPr>
        <w:ind w:left="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3EC93E">
      <w:start w:val="1"/>
      <w:numFmt w:val="bullet"/>
      <w:lvlText w:val="o"/>
      <w:lvlJc w:val="left"/>
      <w:pPr>
        <w:ind w:left="1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58BB30">
      <w:start w:val="1"/>
      <w:numFmt w:val="bullet"/>
      <w:lvlText w:val="▪"/>
      <w:lvlJc w:val="left"/>
      <w:pPr>
        <w:ind w:left="2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CA8B28">
      <w:start w:val="1"/>
      <w:numFmt w:val="bullet"/>
      <w:lvlText w:val="•"/>
      <w:lvlJc w:val="left"/>
      <w:pPr>
        <w:ind w:left="3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FA5CC8">
      <w:start w:val="1"/>
      <w:numFmt w:val="bullet"/>
      <w:lvlText w:val="o"/>
      <w:lvlJc w:val="left"/>
      <w:pPr>
        <w:ind w:left="3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DC2C98">
      <w:start w:val="1"/>
      <w:numFmt w:val="bullet"/>
      <w:lvlText w:val="▪"/>
      <w:lvlJc w:val="left"/>
      <w:pPr>
        <w:ind w:left="4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2CB8EC">
      <w:start w:val="1"/>
      <w:numFmt w:val="bullet"/>
      <w:lvlText w:val="•"/>
      <w:lvlJc w:val="left"/>
      <w:pPr>
        <w:ind w:left="5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D4EC16">
      <w:start w:val="1"/>
      <w:numFmt w:val="bullet"/>
      <w:lvlText w:val="o"/>
      <w:lvlJc w:val="left"/>
      <w:pPr>
        <w:ind w:left="5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0AC134">
      <w:start w:val="1"/>
      <w:numFmt w:val="bullet"/>
      <w:lvlText w:val="▪"/>
      <w:lvlJc w:val="left"/>
      <w:pPr>
        <w:ind w:left="6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4B9594B"/>
    <w:multiLevelType w:val="hybridMultilevel"/>
    <w:tmpl w:val="B8D8EEDC"/>
    <w:lvl w:ilvl="0" w:tplc="F29ABD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A26D3E">
      <w:start w:val="1"/>
      <w:numFmt w:val="bullet"/>
      <w:lvlText w:val="o"/>
      <w:lvlJc w:val="left"/>
      <w:pPr>
        <w:ind w:left="1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0A41FA">
      <w:start w:val="1"/>
      <w:numFmt w:val="bullet"/>
      <w:lvlText w:val="▪"/>
      <w:lvlJc w:val="left"/>
      <w:pPr>
        <w:ind w:left="2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8209BC">
      <w:start w:val="1"/>
      <w:numFmt w:val="bullet"/>
      <w:lvlText w:val="•"/>
      <w:lvlJc w:val="left"/>
      <w:pPr>
        <w:ind w:left="3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50B1CA">
      <w:start w:val="1"/>
      <w:numFmt w:val="bullet"/>
      <w:lvlText w:val="o"/>
      <w:lvlJc w:val="left"/>
      <w:pPr>
        <w:ind w:left="3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1C2264">
      <w:start w:val="1"/>
      <w:numFmt w:val="bullet"/>
      <w:lvlText w:val="▪"/>
      <w:lvlJc w:val="left"/>
      <w:pPr>
        <w:ind w:left="4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D20CF8">
      <w:start w:val="1"/>
      <w:numFmt w:val="bullet"/>
      <w:lvlText w:val="•"/>
      <w:lvlJc w:val="left"/>
      <w:pPr>
        <w:ind w:left="5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0E53F0">
      <w:start w:val="1"/>
      <w:numFmt w:val="bullet"/>
      <w:lvlText w:val="o"/>
      <w:lvlJc w:val="left"/>
      <w:pPr>
        <w:ind w:left="5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527CCC">
      <w:start w:val="1"/>
      <w:numFmt w:val="bullet"/>
      <w:lvlText w:val="▪"/>
      <w:lvlJc w:val="left"/>
      <w:pPr>
        <w:ind w:left="6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5EB43B9"/>
    <w:multiLevelType w:val="hybridMultilevel"/>
    <w:tmpl w:val="B5EA49EC"/>
    <w:lvl w:ilvl="0" w:tplc="490EFA0C">
      <w:start w:val="1"/>
      <w:numFmt w:val="decimal"/>
      <w:lvlText w:val="%1)"/>
      <w:lvlJc w:val="left"/>
      <w:pPr>
        <w:ind w:left="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A89472">
      <w:start w:val="1"/>
      <w:numFmt w:val="lowerLetter"/>
      <w:lvlText w:val="%2"/>
      <w:lvlJc w:val="left"/>
      <w:pPr>
        <w:ind w:left="1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BC4EA6">
      <w:start w:val="1"/>
      <w:numFmt w:val="lowerRoman"/>
      <w:lvlText w:val="%3"/>
      <w:lvlJc w:val="left"/>
      <w:pPr>
        <w:ind w:left="1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8A96C6">
      <w:start w:val="1"/>
      <w:numFmt w:val="decimal"/>
      <w:lvlText w:val="%4"/>
      <w:lvlJc w:val="left"/>
      <w:pPr>
        <w:ind w:left="2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2C12BC">
      <w:start w:val="1"/>
      <w:numFmt w:val="lowerLetter"/>
      <w:lvlText w:val="%5"/>
      <w:lvlJc w:val="left"/>
      <w:pPr>
        <w:ind w:left="3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3CCC20">
      <w:start w:val="1"/>
      <w:numFmt w:val="lowerRoman"/>
      <w:lvlText w:val="%6"/>
      <w:lvlJc w:val="left"/>
      <w:pPr>
        <w:ind w:left="4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D8506C">
      <w:start w:val="1"/>
      <w:numFmt w:val="decimal"/>
      <w:lvlText w:val="%7"/>
      <w:lvlJc w:val="left"/>
      <w:pPr>
        <w:ind w:left="4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ACFA7E">
      <w:start w:val="1"/>
      <w:numFmt w:val="lowerLetter"/>
      <w:lvlText w:val="%8"/>
      <w:lvlJc w:val="left"/>
      <w:pPr>
        <w:ind w:left="5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A24C98">
      <w:start w:val="1"/>
      <w:numFmt w:val="lowerRoman"/>
      <w:lvlText w:val="%9"/>
      <w:lvlJc w:val="left"/>
      <w:pPr>
        <w:ind w:left="6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91D5A29"/>
    <w:multiLevelType w:val="hybridMultilevel"/>
    <w:tmpl w:val="46382B88"/>
    <w:lvl w:ilvl="0" w:tplc="7F1E0A9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30A99C">
      <w:start w:val="1"/>
      <w:numFmt w:val="bullet"/>
      <w:lvlText w:val="o"/>
      <w:lvlJc w:val="left"/>
      <w:pPr>
        <w:ind w:left="1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EA45B8">
      <w:start w:val="1"/>
      <w:numFmt w:val="bullet"/>
      <w:lvlText w:val="▪"/>
      <w:lvlJc w:val="left"/>
      <w:pPr>
        <w:ind w:left="2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6C57E6">
      <w:start w:val="1"/>
      <w:numFmt w:val="bullet"/>
      <w:lvlText w:val="•"/>
      <w:lvlJc w:val="left"/>
      <w:pPr>
        <w:ind w:left="3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62F234">
      <w:start w:val="1"/>
      <w:numFmt w:val="bullet"/>
      <w:lvlText w:val="o"/>
      <w:lvlJc w:val="left"/>
      <w:pPr>
        <w:ind w:left="3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062216">
      <w:start w:val="1"/>
      <w:numFmt w:val="bullet"/>
      <w:lvlText w:val="▪"/>
      <w:lvlJc w:val="left"/>
      <w:pPr>
        <w:ind w:left="4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9CD31A">
      <w:start w:val="1"/>
      <w:numFmt w:val="bullet"/>
      <w:lvlText w:val="•"/>
      <w:lvlJc w:val="left"/>
      <w:pPr>
        <w:ind w:left="5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6084C6">
      <w:start w:val="1"/>
      <w:numFmt w:val="bullet"/>
      <w:lvlText w:val="o"/>
      <w:lvlJc w:val="left"/>
      <w:pPr>
        <w:ind w:left="5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649870">
      <w:start w:val="1"/>
      <w:numFmt w:val="bullet"/>
      <w:lvlText w:val="▪"/>
      <w:lvlJc w:val="left"/>
      <w:pPr>
        <w:ind w:left="6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FA13F42"/>
    <w:multiLevelType w:val="multilevel"/>
    <w:tmpl w:val="29E6A2A6"/>
    <w:lvl w:ilvl="0">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1371D4F"/>
    <w:multiLevelType w:val="hybridMultilevel"/>
    <w:tmpl w:val="4668987E"/>
    <w:lvl w:ilvl="0" w:tplc="C8DAE65A">
      <w:start w:val="1"/>
      <w:numFmt w:val="decimal"/>
      <w:lvlText w:val="%1)"/>
      <w:lvlJc w:val="left"/>
      <w:pPr>
        <w:ind w:left="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AA9A82">
      <w:start w:val="1"/>
      <w:numFmt w:val="lowerLetter"/>
      <w:lvlText w:val="%2"/>
      <w:lvlJc w:val="left"/>
      <w:pPr>
        <w:ind w:left="1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9E97E4">
      <w:start w:val="1"/>
      <w:numFmt w:val="lowerRoman"/>
      <w:lvlText w:val="%3"/>
      <w:lvlJc w:val="left"/>
      <w:pPr>
        <w:ind w:left="1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007DDA">
      <w:start w:val="1"/>
      <w:numFmt w:val="decimal"/>
      <w:lvlText w:val="%4"/>
      <w:lvlJc w:val="left"/>
      <w:pPr>
        <w:ind w:left="2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922000">
      <w:start w:val="1"/>
      <w:numFmt w:val="lowerLetter"/>
      <w:lvlText w:val="%5"/>
      <w:lvlJc w:val="left"/>
      <w:pPr>
        <w:ind w:left="3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D6319C">
      <w:start w:val="1"/>
      <w:numFmt w:val="lowerRoman"/>
      <w:lvlText w:val="%6"/>
      <w:lvlJc w:val="left"/>
      <w:pPr>
        <w:ind w:left="4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3E6226">
      <w:start w:val="1"/>
      <w:numFmt w:val="decimal"/>
      <w:lvlText w:val="%7"/>
      <w:lvlJc w:val="left"/>
      <w:pPr>
        <w:ind w:left="4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565BA6">
      <w:start w:val="1"/>
      <w:numFmt w:val="lowerLetter"/>
      <w:lvlText w:val="%8"/>
      <w:lvlJc w:val="left"/>
      <w:pPr>
        <w:ind w:left="5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B8973E">
      <w:start w:val="1"/>
      <w:numFmt w:val="lowerRoman"/>
      <w:lvlText w:val="%9"/>
      <w:lvlJc w:val="left"/>
      <w:pPr>
        <w:ind w:left="6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24634F4"/>
    <w:multiLevelType w:val="multilevel"/>
    <w:tmpl w:val="62EA41A6"/>
    <w:lvl w:ilvl="0">
      <w:start w:val="1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68A6DB5"/>
    <w:multiLevelType w:val="multilevel"/>
    <w:tmpl w:val="1A3A7FE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73751B7"/>
    <w:multiLevelType w:val="hybridMultilevel"/>
    <w:tmpl w:val="5916090A"/>
    <w:lvl w:ilvl="0" w:tplc="2FDA416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E0ACC0">
      <w:start w:val="1"/>
      <w:numFmt w:val="bullet"/>
      <w:lvlText w:val="o"/>
      <w:lvlJc w:val="left"/>
      <w:pPr>
        <w:ind w:left="1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701932">
      <w:start w:val="1"/>
      <w:numFmt w:val="bullet"/>
      <w:lvlText w:val="▪"/>
      <w:lvlJc w:val="left"/>
      <w:pPr>
        <w:ind w:left="2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203EF8">
      <w:start w:val="1"/>
      <w:numFmt w:val="bullet"/>
      <w:lvlText w:val="•"/>
      <w:lvlJc w:val="left"/>
      <w:pPr>
        <w:ind w:left="3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44D264">
      <w:start w:val="1"/>
      <w:numFmt w:val="bullet"/>
      <w:lvlText w:val="o"/>
      <w:lvlJc w:val="left"/>
      <w:pPr>
        <w:ind w:left="3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6C58B0">
      <w:start w:val="1"/>
      <w:numFmt w:val="bullet"/>
      <w:lvlText w:val="▪"/>
      <w:lvlJc w:val="left"/>
      <w:pPr>
        <w:ind w:left="4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E82172">
      <w:start w:val="1"/>
      <w:numFmt w:val="bullet"/>
      <w:lvlText w:val="•"/>
      <w:lvlJc w:val="left"/>
      <w:pPr>
        <w:ind w:left="5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601D36">
      <w:start w:val="1"/>
      <w:numFmt w:val="bullet"/>
      <w:lvlText w:val="o"/>
      <w:lvlJc w:val="left"/>
      <w:pPr>
        <w:ind w:left="5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3EA1CA">
      <w:start w:val="1"/>
      <w:numFmt w:val="bullet"/>
      <w:lvlText w:val="▪"/>
      <w:lvlJc w:val="left"/>
      <w:pPr>
        <w:ind w:left="6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7EB42ED"/>
    <w:multiLevelType w:val="hybridMultilevel"/>
    <w:tmpl w:val="8B2A6C3A"/>
    <w:lvl w:ilvl="0" w:tplc="8244C990">
      <w:start w:val="10"/>
      <w:numFmt w:val="decimal"/>
      <w:lvlText w:val="%1)"/>
      <w:lvlJc w:val="left"/>
      <w:pPr>
        <w:ind w:left="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002C70">
      <w:start w:val="1"/>
      <w:numFmt w:val="lowerLetter"/>
      <w:lvlText w:val="%2"/>
      <w:lvlJc w:val="left"/>
      <w:pPr>
        <w:ind w:left="1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F6EB1E">
      <w:start w:val="1"/>
      <w:numFmt w:val="lowerRoman"/>
      <w:lvlText w:val="%3"/>
      <w:lvlJc w:val="left"/>
      <w:pPr>
        <w:ind w:left="1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F69E9C">
      <w:start w:val="1"/>
      <w:numFmt w:val="decimal"/>
      <w:lvlText w:val="%4"/>
      <w:lvlJc w:val="left"/>
      <w:pPr>
        <w:ind w:left="2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5CDFB6">
      <w:start w:val="1"/>
      <w:numFmt w:val="lowerLetter"/>
      <w:lvlText w:val="%5"/>
      <w:lvlJc w:val="left"/>
      <w:pPr>
        <w:ind w:left="3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DAD1F6">
      <w:start w:val="1"/>
      <w:numFmt w:val="lowerRoman"/>
      <w:lvlText w:val="%6"/>
      <w:lvlJc w:val="left"/>
      <w:pPr>
        <w:ind w:left="4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F8C666">
      <w:start w:val="1"/>
      <w:numFmt w:val="decimal"/>
      <w:lvlText w:val="%7"/>
      <w:lvlJc w:val="left"/>
      <w:pPr>
        <w:ind w:left="4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8E6872">
      <w:start w:val="1"/>
      <w:numFmt w:val="lowerLetter"/>
      <w:lvlText w:val="%8"/>
      <w:lvlJc w:val="left"/>
      <w:pPr>
        <w:ind w:left="5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468D5E">
      <w:start w:val="1"/>
      <w:numFmt w:val="lowerRoman"/>
      <w:lvlText w:val="%9"/>
      <w:lvlJc w:val="left"/>
      <w:pPr>
        <w:ind w:left="6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9DF43AA"/>
    <w:multiLevelType w:val="hybridMultilevel"/>
    <w:tmpl w:val="2564FADE"/>
    <w:lvl w:ilvl="0" w:tplc="DBA01A1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54B46A">
      <w:start w:val="1"/>
      <w:numFmt w:val="lowerLetter"/>
      <w:lvlText w:val="%2"/>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685EFA">
      <w:start w:val="1"/>
      <w:numFmt w:val="lowerRoman"/>
      <w:lvlText w:val="%3"/>
      <w:lvlJc w:val="left"/>
      <w:pPr>
        <w:ind w:left="2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50E548">
      <w:start w:val="12"/>
      <w:numFmt w:val="decimal"/>
      <w:lvlRestart w:val="0"/>
      <w:lvlText w:val="%4."/>
      <w:lvlJc w:val="left"/>
      <w:pPr>
        <w:ind w:left="2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FC3126">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6E64FE">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2091D8">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344A74">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3CBBE2">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6"/>
  </w:num>
  <w:num w:numId="2">
    <w:abstractNumId w:val="7"/>
  </w:num>
  <w:num w:numId="3">
    <w:abstractNumId w:val="8"/>
  </w:num>
  <w:num w:numId="4">
    <w:abstractNumId w:val="11"/>
  </w:num>
  <w:num w:numId="5">
    <w:abstractNumId w:val="27"/>
  </w:num>
  <w:num w:numId="6">
    <w:abstractNumId w:val="12"/>
  </w:num>
  <w:num w:numId="7">
    <w:abstractNumId w:val="29"/>
  </w:num>
  <w:num w:numId="8">
    <w:abstractNumId w:val="2"/>
  </w:num>
  <w:num w:numId="9">
    <w:abstractNumId w:val="19"/>
  </w:num>
  <w:num w:numId="10">
    <w:abstractNumId w:val="1"/>
  </w:num>
  <w:num w:numId="11">
    <w:abstractNumId w:val="33"/>
  </w:num>
  <w:num w:numId="12">
    <w:abstractNumId w:val="13"/>
  </w:num>
  <w:num w:numId="13">
    <w:abstractNumId w:val="3"/>
  </w:num>
  <w:num w:numId="14">
    <w:abstractNumId w:val="21"/>
  </w:num>
  <w:num w:numId="15">
    <w:abstractNumId w:val="14"/>
  </w:num>
  <w:num w:numId="16">
    <w:abstractNumId w:val="26"/>
  </w:num>
  <w:num w:numId="17">
    <w:abstractNumId w:val="20"/>
  </w:num>
  <w:num w:numId="18">
    <w:abstractNumId w:val="24"/>
  </w:num>
  <w:num w:numId="19">
    <w:abstractNumId w:val="0"/>
  </w:num>
  <w:num w:numId="20">
    <w:abstractNumId w:val="15"/>
  </w:num>
  <w:num w:numId="21">
    <w:abstractNumId w:val="30"/>
  </w:num>
  <w:num w:numId="22">
    <w:abstractNumId w:val="9"/>
  </w:num>
  <w:num w:numId="23">
    <w:abstractNumId w:val="5"/>
  </w:num>
  <w:num w:numId="24">
    <w:abstractNumId w:val="31"/>
  </w:num>
  <w:num w:numId="25">
    <w:abstractNumId w:val="6"/>
  </w:num>
  <w:num w:numId="26">
    <w:abstractNumId w:val="23"/>
  </w:num>
  <w:num w:numId="27">
    <w:abstractNumId w:val="17"/>
  </w:num>
  <w:num w:numId="28">
    <w:abstractNumId w:val="10"/>
  </w:num>
  <w:num w:numId="29">
    <w:abstractNumId w:val="18"/>
  </w:num>
  <w:num w:numId="30">
    <w:abstractNumId w:val="4"/>
  </w:num>
  <w:num w:numId="31">
    <w:abstractNumId w:val="22"/>
  </w:num>
  <w:num w:numId="32">
    <w:abstractNumId w:val="25"/>
  </w:num>
  <w:num w:numId="33">
    <w:abstractNumId w:val="32"/>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2B9"/>
    <w:rsid w:val="00396319"/>
    <w:rsid w:val="009D4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FA73D"/>
  <w15:docId w15:val="{93F77C9C-3928-416C-BAC8-C5C4DFAC5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6" w:lineRule="auto"/>
      <w:ind w:left="3951" w:firstLine="556"/>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left="3961" w:hanging="10"/>
      <w:jc w:val="right"/>
      <w:outlineLvl w:val="0"/>
    </w:pPr>
    <w:rPr>
      <w:rFonts w:ascii="Times New Roman" w:eastAsia="Times New Roman" w:hAnsi="Times New Roman" w:cs="Times New Roman"/>
      <w:color w:val="000000"/>
      <w:sz w:val="24"/>
    </w:rPr>
  </w:style>
  <w:style w:type="paragraph" w:styleId="2">
    <w:name w:val="heading 2"/>
    <w:next w:val="a"/>
    <w:link w:val="20"/>
    <w:uiPriority w:val="9"/>
    <w:unhideWhenUsed/>
    <w:qFormat/>
    <w:pPr>
      <w:keepNext/>
      <w:keepLines/>
      <w:spacing w:after="0"/>
      <w:ind w:left="10" w:right="5" w:hanging="10"/>
      <w:jc w:val="center"/>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nkult.astrobl.ru/" TargetMode="External"/><Relationship Id="rId5" Type="http://schemas.openxmlformats.org/officeDocument/2006/relationships/hyperlink" Target="https://minkult.astrob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10614</Words>
  <Characters>60500</Characters>
  <Application>Microsoft Office Word</Application>
  <DocSecurity>0</DocSecurity>
  <Lines>504</Lines>
  <Paragraphs>141</Paragraphs>
  <ScaleCrop>false</ScaleCrop>
  <Company/>
  <LinksUpToDate>false</LinksUpToDate>
  <CharactersWithSpaces>70973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Афонина Ангелина Александровна</dc:creator>
  <cp:keywords/>
  <cp:lastModifiedBy>Репин Никита Сергеевич</cp:lastModifiedBy>
  <cp:revision>2</cp:revision>
  <dcterms:created xsi:type="dcterms:W3CDTF">2023-06-21T12:43:00Z</dcterms:created>
  <dcterms:modified xsi:type="dcterms:W3CDTF">2023-06-21T12:43:00Z</dcterms:modified>
</cp:coreProperties>
</file>