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6CFDC" w14:textId="77777777" w:rsidR="00517EE5" w:rsidRPr="002C5967" w:rsidRDefault="00B97795" w:rsidP="009655BB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5967">
        <w:rPr>
          <w:rFonts w:ascii="Times New Roman" w:hAnsi="Times New Roman" w:cs="Times New Roman"/>
          <w:sz w:val="28"/>
          <w:szCs w:val="28"/>
        </w:rPr>
        <w:t>УТВЕРЖЕН</w:t>
      </w:r>
    </w:p>
    <w:p w14:paraId="7300EA62" w14:textId="77777777" w:rsidR="00B97795" w:rsidRPr="002C5967" w:rsidRDefault="00B97795" w:rsidP="009655BB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967">
        <w:rPr>
          <w:rFonts w:ascii="Times New Roman" w:hAnsi="Times New Roman" w:cs="Times New Roman"/>
          <w:sz w:val="28"/>
          <w:szCs w:val="28"/>
        </w:rPr>
        <w:tab/>
        <w:t>решением Общественного совета</w:t>
      </w:r>
    </w:p>
    <w:p w14:paraId="052CAC0A" w14:textId="6A69DB69" w:rsidR="00B97795" w:rsidRPr="002C5967" w:rsidRDefault="00B97795" w:rsidP="009655BB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2C5967">
        <w:rPr>
          <w:rFonts w:ascii="Times New Roman" w:hAnsi="Times New Roman" w:cs="Times New Roman"/>
          <w:sz w:val="28"/>
          <w:szCs w:val="28"/>
        </w:rPr>
        <w:t>при министерстве культуры Астраханской области</w:t>
      </w:r>
    </w:p>
    <w:p w14:paraId="1DD0A79E" w14:textId="736A3B45" w:rsidR="00B97795" w:rsidRPr="00C81F8A" w:rsidRDefault="009655BB" w:rsidP="009655BB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967">
        <w:rPr>
          <w:rFonts w:ascii="Times New Roman" w:hAnsi="Times New Roman" w:cs="Times New Roman"/>
          <w:sz w:val="28"/>
          <w:szCs w:val="28"/>
        </w:rPr>
        <w:tab/>
      </w:r>
      <w:r w:rsidR="00B97795" w:rsidRPr="002C5967"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="00D2169F">
        <w:rPr>
          <w:rFonts w:ascii="Times New Roman" w:hAnsi="Times New Roman" w:cs="Times New Roman"/>
          <w:sz w:val="28"/>
          <w:szCs w:val="28"/>
        </w:rPr>
        <w:t>08.12.2023</w:t>
      </w:r>
    </w:p>
    <w:p w14:paraId="68BB23C6" w14:textId="77777777" w:rsidR="00B97795" w:rsidRDefault="00B97795" w:rsidP="009655BB">
      <w:pPr>
        <w:tabs>
          <w:tab w:val="left" w:pos="4678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14:paraId="6E5858CA" w14:textId="77777777" w:rsidR="00B27430" w:rsidRDefault="00B27430" w:rsidP="009655BB">
      <w:pPr>
        <w:tabs>
          <w:tab w:val="left" w:pos="4678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14:paraId="68D367A8" w14:textId="5B1A1128" w:rsidR="00FC514F" w:rsidRDefault="003007A7" w:rsidP="001A6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17440C">
        <w:rPr>
          <w:rFonts w:ascii="Times New Roman" w:hAnsi="Times New Roman" w:cs="Times New Roman"/>
          <w:b/>
          <w:sz w:val="28"/>
          <w:szCs w:val="28"/>
        </w:rPr>
        <w:t xml:space="preserve">оклад об организации системы внутреннего обеспечения соответствия деятельности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культуры Астраханской области </w:t>
      </w:r>
      <w:r w:rsidRPr="0017440C">
        <w:rPr>
          <w:rFonts w:ascii="Times New Roman" w:hAnsi="Times New Roman" w:cs="Times New Roman"/>
          <w:b/>
          <w:sz w:val="28"/>
          <w:szCs w:val="28"/>
        </w:rPr>
        <w:t xml:space="preserve">требованиям антимонопольного </w:t>
      </w:r>
      <w:r w:rsidR="00FC514F">
        <w:rPr>
          <w:rFonts w:ascii="Times New Roman" w:hAnsi="Times New Roman" w:cs="Times New Roman"/>
          <w:b/>
          <w:sz w:val="28"/>
          <w:szCs w:val="28"/>
        </w:rPr>
        <w:t>з</w:t>
      </w:r>
      <w:r w:rsidRPr="0017440C">
        <w:rPr>
          <w:rFonts w:ascii="Times New Roman" w:hAnsi="Times New Roman" w:cs="Times New Roman"/>
          <w:b/>
          <w:sz w:val="28"/>
          <w:szCs w:val="28"/>
        </w:rPr>
        <w:t>аконодательства</w:t>
      </w:r>
      <w:r w:rsidR="00D6638E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637DCF">
        <w:rPr>
          <w:rFonts w:ascii="Times New Roman" w:hAnsi="Times New Roman" w:cs="Times New Roman"/>
          <w:b/>
          <w:sz w:val="28"/>
          <w:szCs w:val="28"/>
        </w:rPr>
        <w:t>3</w:t>
      </w:r>
      <w:r w:rsidR="00FC514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13C7F49" w14:textId="77777777" w:rsidR="001C390D" w:rsidRPr="001C390D" w:rsidRDefault="001C390D" w:rsidP="001C390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10A2F49B" w14:textId="30C28DA9" w:rsidR="001A65D9" w:rsidRPr="0069405C" w:rsidRDefault="001A65D9" w:rsidP="001A65D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05C">
        <w:rPr>
          <w:rFonts w:ascii="Times New Roman" w:eastAsia="Calibri" w:hAnsi="Times New Roman" w:cs="Times New Roman"/>
          <w:sz w:val="28"/>
          <w:szCs w:val="28"/>
        </w:rPr>
        <w:t>В соответствии с Указом Президента Российской Федерации                                    от 21.12.2017 № 618 «Об основных направлениях государственной политики по развитию конкуренции», распоряжением Правительства Астраханской области от 18.01.2019 № 9-Пр «О мерах по реализации подпункта «е» пункта 2 Национального плана развития конкуренции в Российской Федерации на 2018-2020 года, утвержденного Указом Президента Российской Федерации от 21.12.2017 № 618» министерством принято распоряжение от 14.02.2019                             №55-р «О создании и организации системы внутреннего обеспечения соответствия требованиям антимонопольного законодательства в министерстве культуры Астраханской области», которым определено структурное подразделение министерства, ответственное за организацию и функционирование антимонопольного комплаенса, а также утверждено Положение по созданию и организации системы внутреннего обеспечения соответствия требованиям антимонопольного законодательства в министерстве культуры Астраханской области.</w:t>
      </w:r>
    </w:p>
    <w:p w14:paraId="6BCBF62F" w14:textId="77777777" w:rsidR="00FB2122" w:rsidRPr="00FB2122" w:rsidRDefault="00FB2122" w:rsidP="00FB212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122">
        <w:rPr>
          <w:rFonts w:ascii="Times New Roman" w:eastAsia="Calibri" w:hAnsi="Times New Roman" w:cs="Times New Roman"/>
          <w:sz w:val="28"/>
          <w:szCs w:val="28"/>
        </w:rPr>
        <w:t>Кроме того, министерством разработаны и утверждены:</w:t>
      </w:r>
    </w:p>
    <w:p w14:paraId="0AB05BF1" w14:textId="3F9DDFD6" w:rsidR="00FB2122" w:rsidRPr="00FB2122" w:rsidRDefault="00FB2122" w:rsidP="00FB212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122">
        <w:rPr>
          <w:rFonts w:ascii="Times New Roman" w:eastAsia="Calibri" w:hAnsi="Times New Roman" w:cs="Times New Roman"/>
          <w:sz w:val="28"/>
          <w:szCs w:val="28"/>
        </w:rPr>
        <w:t>- Ключевые показатели эффективности функционирования в министерстве антимонопольного комплаенса (распоряжение министерства</w:t>
      </w:r>
      <w:r w:rsidR="00B83B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2122">
        <w:rPr>
          <w:rFonts w:ascii="Times New Roman" w:eastAsia="Calibri" w:hAnsi="Times New Roman" w:cs="Times New Roman"/>
          <w:sz w:val="28"/>
          <w:szCs w:val="28"/>
        </w:rPr>
        <w:t xml:space="preserve">от 02.06.2021 </w:t>
      </w:r>
      <w:r w:rsidR="00B83BE5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FB2122">
        <w:rPr>
          <w:rFonts w:ascii="Times New Roman" w:eastAsia="Calibri" w:hAnsi="Times New Roman" w:cs="Times New Roman"/>
          <w:sz w:val="28"/>
          <w:szCs w:val="28"/>
        </w:rPr>
        <w:t>№ 104);</w:t>
      </w:r>
    </w:p>
    <w:p w14:paraId="2AC3F190" w14:textId="1CD3B924" w:rsidR="00FB2122" w:rsidRPr="00AA2AE9" w:rsidRDefault="00FB2122" w:rsidP="00FB212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122">
        <w:rPr>
          <w:rFonts w:ascii="Times New Roman" w:eastAsia="Calibri" w:hAnsi="Times New Roman" w:cs="Times New Roman"/>
          <w:sz w:val="28"/>
          <w:szCs w:val="28"/>
        </w:rPr>
        <w:t xml:space="preserve">- Карта рисков нарушения антимонопольного законодательства в министерстве культуры Астраханской </w:t>
      </w:r>
      <w:r w:rsidRPr="00AA2AE9">
        <w:rPr>
          <w:rFonts w:ascii="Times New Roman" w:eastAsia="Calibri" w:hAnsi="Times New Roman" w:cs="Times New Roman"/>
          <w:sz w:val="28"/>
          <w:szCs w:val="28"/>
        </w:rPr>
        <w:t>области за 202</w:t>
      </w:r>
      <w:r w:rsidR="00637DCF" w:rsidRPr="00AA2AE9">
        <w:rPr>
          <w:rFonts w:ascii="Times New Roman" w:eastAsia="Calibri" w:hAnsi="Times New Roman" w:cs="Times New Roman"/>
          <w:sz w:val="28"/>
          <w:szCs w:val="28"/>
        </w:rPr>
        <w:t>3</w:t>
      </w:r>
      <w:r w:rsidRPr="00AA2AE9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732AB2" w:rsidRPr="00AA2AE9">
        <w:rPr>
          <w:rFonts w:ascii="Times New Roman" w:eastAsia="Calibri" w:hAnsi="Times New Roman" w:cs="Times New Roman"/>
          <w:sz w:val="28"/>
          <w:szCs w:val="28"/>
        </w:rPr>
        <w:t>, утверждена министром культуры Астраханской области 2</w:t>
      </w:r>
      <w:r w:rsidR="00AA2AE9" w:rsidRPr="00AA2AE9">
        <w:rPr>
          <w:rFonts w:ascii="Times New Roman" w:eastAsia="Calibri" w:hAnsi="Times New Roman" w:cs="Times New Roman"/>
          <w:sz w:val="28"/>
          <w:szCs w:val="28"/>
        </w:rPr>
        <w:t>0</w:t>
      </w:r>
      <w:r w:rsidR="00732AB2" w:rsidRPr="00AA2AE9">
        <w:rPr>
          <w:rFonts w:ascii="Times New Roman" w:eastAsia="Calibri" w:hAnsi="Times New Roman" w:cs="Times New Roman"/>
          <w:sz w:val="28"/>
          <w:szCs w:val="28"/>
        </w:rPr>
        <w:t>.12.202</w:t>
      </w:r>
      <w:r w:rsidR="00AA2AE9" w:rsidRPr="00AA2AE9">
        <w:rPr>
          <w:rFonts w:ascii="Times New Roman" w:eastAsia="Calibri" w:hAnsi="Times New Roman" w:cs="Times New Roman"/>
          <w:sz w:val="28"/>
          <w:szCs w:val="28"/>
        </w:rPr>
        <w:t>3</w:t>
      </w:r>
      <w:r w:rsidRPr="00AA2AE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5CDF174" w14:textId="7B05E5E7" w:rsidR="00FB2122" w:rsidRPr="00AA2AE9" w:rsidRDefault="00FB2122" w:rsidP="00FB212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AE9">
        <w:rPr>
          <w:rFonts w:ascii="Times New Roman" w:eastAsia="Calibri" w:hAnsi="Times New Roman" w:cs="Times New Roman"/>
          <w:sz w:val="28"/>
          <w:szCs w:val="28"/>
        </w:rPr>
        <w:t>- План мероприятий («дорожной карты») по снижению рисков нарушения антимонопольного законодательства в министерстве культуры Астраханской области на 20</w:t>
      </w:r>
      <w:r w:rsidR="00637DCF" w:rsidRPr="00AA2AE9">
        <w:rPr>
          <w:rFonts w:ascii="Times New Roman" w:eastAsia="Calibri" w:hAnsi="Times New Roman" w:cs="Times New Roman"/>
          <w:sz w:val="28"/>
          <w:szCs w:val="28"/>
        </w:rPr>
        <w:t>24</w:t>
      </w:r>
      <w:r w:rsidRPr="00AA2AE9">
        <w:rPr>
          <w:rFonts w:ascii="Times New Roman" w:eastAsia="Calibri" w:hAnsi="Times New Roman" w:cs="Times New Roman"/>
          <w:sz w:val="28"/>
          <w:szCs w:val="28"/>
        </w:rPr>
        <w:t xml:space="preserve"> год»</w:t>
      </w:r>
      <w:r w:rsidR="00732AB2" w:rsidRPr="00AA2AE9">
        <w:rPr>
          <w:rFonts w:ascii="Times New Roman" w:eastAsia="Calibri" w:hAnsi="Times New Roman" w:cs="Times New Roman"/>
          <w:sz w:val="28"/>
          <w:szCs w:val="28"/>
        </w:rPr>
        <w:t xml:space="preserve"> (распоряжение министерства от </w:t>
      </w:r>
      <w:r w:rsidR="00AA2AE9" w:rsidRPr="00AA2AE9">
        <w:rPr>
          <w:rFonts w:ascii="Times New Roman" w:eastAsia="Calibri" w:hAnsi="Times New Roman" w:cs="Times New Roman"/>
          <w:sz w:val="28"/>
          <w:szCs w:val="28"/>
        </w:rPr>
        <w:t>05</w:t>
      </w:r>
      <w:r w:rsidR="00732AB2" w:rsidRPr="00AA2AE9">
        <w:rPr>
          <w:rFonts w:ascii="Times New Roman" w:eastAsia="Calibri" w:hAnsi="Times New Roman" w:cs="Times New Roman"/>
          <w:sz w:val="28"/>
          <w:szCs w:val="28"/>
        </w:rPr>
        <w:t>.12.2022 №</w:t>
      </w:r>
      <w:r w:rsidR="00AA2AE9" w:rsidRPr="00AA2AE9">
        <w:rPr>
          <w:rFonts w:ascii="Times New Roman" w:eastAsia="Calibri" w:hAnsi="Times New Roman" w:cs="Times New Roman"/>
          <w:sz w:val="28"/>
          <w:szCs w:val="28"/>
        </w:rPr>
        <w:t xml:space="preserve"> 431</w:t>
      </w:r>
      <w:r w:rsidR="00C81F8A" w:rsidRPr="00AA2AE9">
        <w:rPr>
          <w:rFonts w:ascii="Times New Roman" w:eastAsia="Calibri" w:hAnsi="Times New Roman" w:cs="Times New Roman"/>
          <w:sz w:val="28"/>
          <w:szCs w:val="28"/>
        </w:rPr>
        <w:t>-р</w:t>
      </w:r>
      <w:r w:rsidR="00732AB2" w:rsidRPr="00AA2AE9">
        <w:rPr>
          <w:rFonts w:ascii="Times New Roman" w:eastAsia="Calibri" w:hAnsi="Times New Roman" w:cs="Times New Roman"/>
          <w:sz w:val="28"/>
          <w:szCs w:val="28"/>
        </w:rPr>
        <w:t>)</w:t>
      </w:r>
      <w:r w:rsidR="00B83BE5" w:rsidRPr="00AA2AE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503C0E2" w14:textId="77777777" w:rsidR="001A65D9" w:rsidRPr="00A93963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AE9">
        <w:rPr>
          <w:rFonts w:ascii="Times New Roman" w:eastAsia="Calibri" w:hAnsi="Times New Roman" w:cs="Times New Roman"/>
          <w:sz w:val="28"/>
          <w:szCs w:val="28"/>
        </w:rPr>
        <w:t>В целях выявления и исключения рисков нарушения антимонопольного законодательства, а также проведения анализа о целесообразности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(нецелесообразности) внесения изменений в нормативные правовые акты (проекты нормативных правовых актов) министерством сформирован и размещен на официальном сайте в разделе «Независимая антикоррупционная экспертиза» исчерпывающий перечень нормативных правовых актов министерства (далее – перечень актов) за трехлетний период с уведомлением о начале сбора замечаний и предложений организаций и граждан, а также перечень проектов нормативных правовых актов министерства (далее – перечень проектов актов). </w:t>
      </w:r>
    </w:p>
    <w:p w14:paraId="6C0B625C" w14:textId="77777777" w:rsidR="001A65D9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При размещении указанных перечней указывалось обоснование реализации предлагаемых решений, в том числе их влияние на конкуренцию, а </w:t>
      </w:r>
      <w:r w:rsidRPr="00A9396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также адрес размещения текста нормативного правового акта (проекта нормативного правового акта).  </w:t>
      </w:r>
    </w:p>
    <w:p w14:paraId="0BC94F79" w14:textId="4E7A1656" w:rsidR="001A65D9" w:rsidRPr="00A93963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202</w:t>
      </w:r>
      <w:r w:rsidR="00637DCF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Pr="00A93963">
        <w:rPr>
          <w:rFonts w:ascii="Times New Roman" w:eastAsia="Calibri" w:hAnsi="Times New Roman" w:cs="Times New Roman"/>
          <w:sz w:val="28"/>
          <w:szCs w:val="28"/>
        </w:rPr>
        <w:t>замечания и предложения организаций и граждан по данным перечням актов (проектов актов) не поступ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A93963">
        <w:rPr>
          <w:rFonts w:ascii="Times New Roman" w:eastAsia="Calibri" w:hAnsi="Times New Roman" w:cs="Times New Roman"/>
          <w:sz w:val="28"/>
          <w:szCs w:val="28"/>
        </w:rPr>
        <w:t>ли.</w:t>
      </w:r>
    </w:p>
    <w:p w14:paraId="44FA85BC" w14:textId="6F96A60A" w:rsidR="001A65D9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</w:t>
      </w:r>
      <w:r w:rsidR="00637DCF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м</w:t>
      </w:r>
      <w:r w:rsidRPr="00A93963">
        <w:rPr>
          <w:rFonts w:ascii="Times New Roman" w:eastAsia="Calibri" w:hAnsi="Times New Roman" w:cs="Times New Roman"/>
          <w:sz w:val="28"/>
          <w:szCs w:val="28"/>
        </w:rPr>
        <w:t>инистерством произведен расчет достижения ключевых показателей эффективности антимонопольного комплаенса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9E960A7" w14:textId="44D3EB7E" w:rsidR="001A65D9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</w:t>
      </w:r>
      <w:r w:rsidRPr="0069405C">
        <w:rPr>
          <w:rFonts w:ascii="Times New Roman" w:eastAsia="Calibri" w:hAnsi="Times New Roman" w:cs="Times New Roman"/>
          <w:sz w:val="28"/>
          <w:szCs w:val="28"/>
        </w:rPr>
        <w:t>оличество нарушений антимонопольного законодательства, допущенных министерством культуры Астраханской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0;</w:t>
      </w:r>
    </w:p>
    <w:p w14:paraId="692DBAF6" w14:textId="4ADBFA05" w:rsidR="001A65D9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</w:t>
      </w:r>
      <w:r w:rsidRPr="0069405C">
        <w:rPr>
          <w:rFonts w:ascii="Times New Roman" w:eastAsia="Calibri" w:hAnsi="Times New Roman" w:cs="Times New Roman"/>
          <w:sz w:val="28"/>
          <w:szCs w:val="28"/>
        </w:rPr>
        <w:t>оля проектов нормативных правовых актов министерства культуры Астраханской области, размещенных на официальном сайте в разделе «Антимонопольный комплаенс» в рамках проведения анализа на предмет выявления рисков нарушения антимонопольного законодательства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100%;</w:t>
      </w:r>
    </w:p>
    <w:p w14:paraId="1A6A5679" w14:textId="016CC526" w:rsidR="001A65D9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</w:t>
      </w:r>
      <w:r w:rsidRPr="0069405C">
        <w:rPr>
          <w:rFonts w:ascii="Times New Roman" w:eastAsia="Calibri" w:hAnsi="Times New Roman" w:cs="Times New Roman"/>
          <w:sz w:val="28"/>
          <w:szCs w:val="28"/>
        </w:rPr>
        <w:t>оля нормативных правовых актов министерства культуры Астраханской области, в которых выявлены риски нарушения антимонопольного законодательства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0.</w:t>
      </w:r>
    </w:p>
    <w:p w14:paraId="7C841108" w14:textId="77777777" w:rsidR="001A65D9" w:rsidRPr="00A93963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Проведенный а</w:t>
      </w:r>
      <w:r w:rsidRPr="00A93963">
        <w:rPr>
          <w:rFonts w:ascii="Times New Roman" w:eastAsia="Calibri" w:hAnsi="Times New Roman" w:cs="Times New Roman"/>
          <w:sz w:val="28"/>
          <w:szCs w:val="28"/>
        </w:rPr>
        <w:t>нализ правоприменительной практики показал отсутствие случаев нарушений антимонопольного законодательства (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отсутствие </w:t>
      </w:r>
      <w:r w:rsidRPr="00A93963">
        <w:rPr>
          <w:rFonts w:ascii="Times New Roman" w:eastAsia="Calibri" w:hAnsi="Times New Roman" w:cs="Times New Roman"/>
          <w:sz w:val="28"/>
          <w:szCs w:val="28"/>
        </w:rPr>
        <w:t>предписаний в ФАС России, рассмотрени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дел по вопросам применения и возможного нарушения норм антимонопольного законодательства в судебных инстанциях не осуществлялось).</w:t>
      </w:r>
    </w:p>
    <w:p w14:paraId="718E5F22" w14:textId="77777777" w:rsidR="001A65D9" w:rsidRPr="00A93963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963">
        <w:rPr>
          <w:rFonts w:ascii="Times New Roman" w:eastAsia="Calibri" w:hAnsi="Times New Roman" w:cs="Times New Roman"/>
          <w:sz w:val="28"/>
          <w:szCs w:val="28"/>
        </w:rPr>
        <w:t>Нормативные правовые акты министерства, в которых ФАС России по Астраханской области выявлены нарушения антимонопольного законодательства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отсутствуют.</w:t>
      </w:r>
    </w:p>
    <w:p w14:paraId="7DE485AC" w14:textId="36319836" w:rsidR="001A65D9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При проведении выявления рисков нарушения министерством антимонопольного законодательства проанализированы положения и требования действующего законодательства, в том числе Кодекса Российской Федерации об административных правонарушениях, Федерального закона      </w:t>
      </w:r>
      <w:r w:rsidR="00FB2122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от 26.07.2006 № 135-ФЗ «О защите конкуренции», Федерального закона         </w:t>
      </w:r>
      <w:r w:rsidR="00FB2122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от 28.12.2013 № 426-ФЗ «О специальной оценке условий труда»,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14:paraId="42E90E19" w14:textId="2A7D0207" w:rsidR="001A65D9" w:rsidRPr="00A93963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Министерством </w:t>
      </w:r>
      <w:r w:rsidRPr="00A93963">
        <w:rPr>
          <w:rFonts w:ascii="Times New Roman" w:eastAsia="Calibri" w:hAnsi="Times New Roman" w:cs="Times New Roman"/>
          <w:sz w:val="28"/>
          <w:szCs w:val="28"/>
        </w:rPr>
        <w:t>проведен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анализ выявленных нарушений антимонопольного законодательства в деятельности министерства за 202</w:t>
      </w:r>
      <w:r w:rsidR="00637DCF">
        <w:rPr>
          <w:rFonts w:ascii="Times New Roman" w:eastAsia="Calibri" w:hAnsi="Times New Roman" w:cs="Times New Roman"/>
          <w:sz w:val="28"/>
          <w:szCs w:val="28"/>
        </w:rPr>
        <w:t>3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год (наличие предостережений, предупреждений, штрафов, жалоб, возбужденных дел), анализ правовых актов министерства, анализ проектов правовых актов министерства, мониторинг и анализ практики применения антимонопольного законодательства, проведение систематической оценки  эффективности разработанных и реализуемых мероприятий по снижению рисков нарушения антимонопольного законодательства.</w:t>
      </w:r>
    </w:p>
    <w:p w14:paraId="01CE9D3E" w14:textId="77777777" w:rsidR="001A65D9" w:rsidRPr="00A93963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963">
        <w:rPr>
          <w:rFonts w:ascii="Times New Roman" w:eastAsia="Calibri" w:hAnsi="Times New Roman" w:cs="Times New Roman"/>
          <w:sz w:val="28"/>
          <w:szCs w:val="28"/>
        </w:rPr>
        <w:t>В результате проведенного анализа риски нарушения антимонопольного законодательства не выявлены.</w:t>
      </w:r>
    </w:p>
    <w:p w14:paraId="6E7303ED" w14:textId="77777777" w:rsidR="001A65D9" w:rsidRPr="00A93963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963">
        <w:rPr>
          <w:rFonts w:ascii="Times New Roman" w:eastAsia="Calibri" w:hAnsi="Times New Roman" w:cs="Times New Roman"/>
          <w:sz w:val="28"/>
          <w:szCs w:val="28"/>
        </w:rPr>
        <w:t>Сотрудники министерства ознакомлены с организацией системы внутреннего обеспечения соответствия требованиям антимонопольного законодательства в министерстве. В должностные регламенты государственных гражданских служащих министерства, чьи трудовые (должностные) обязанности предусматривают выполнение функций, связанных с рисками нарушения антимонопольного законодательства внесены соответствующие изменения.</w:t>
      </w:r>
    </w:p>
    <w:p w14:paraId="4D6A81FA" w14:textId="7DEA4105" w:rsidR="001A65D9" w:rsidRPr="00A93963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96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Сотрудниками </w:t>
      </w:r>
      <w:r w:rsidR="00637DCF">
        <w:rPr>
          <w:rFonts w:ascii="Times New Roman" w:eastAsia="Calibri" w:hAnsi="Times New Roman" w:cs="Times New Roman"/>
          <w:sz w:val="28"/>
          <w:szCs w:val="28"/>
        </w:rPr>
        <w:t>контрольно-правового управления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министерства на постоянной основе проводится анализ, связей, которые могут быть признаны носящими характер аффилированности с лицами так или иначе связанными с закупками, в соответствии Федеральным законом от 05.04.2013 № 44-ФЗ  «О контрактной системе в сфере закупок товаров, работ, услуг для обеспечения государственных и муниципальных нужд».</w:t>
      </w:r>
    </w:p>
    <w:p w14:paraId="0A092D5D" w14:textId="77777777" w:rsidR="001A65D9" w:rsidRPr="00A93963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В министерстве ведется работа по актуализации сведений, содержащихся в анкетах, представляемых лицами при назначении на должности государственной гражданской Астраханской области, об их родственниках и свойственниках в целях выявления возможного конфликта интересов. </w:t>
      </w:r>
    </w:p>
    <w:p w14:paraId="1D1DFE96" w14:textId="796D8281" w:rsidR="001A65D9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На предмет аффилированности за </w:t>
      </w:r>
      <w:r w:rsidR="00B83BE5">
        <w:rPr>
          <w:rFonts w:ascii="Times New Roman" w:eastAsia="Calibri" w:hAnsi="Times New Roman" w:cs="Times New Roman"/>
          <w:sz w:val="28"/>
          <w:szCs w:val="28"/>
        </w:rPr>
        <w:t xml:space="preserve">истекший период </w:t>
      </w:r>
      <w:r w:rsidRPr="00A93963">
        <w:rPr>
          <w:rFonts w:ascii="Times New Roman" w:eastAsia="Calibri" w:hAnsi="Times New Roman" w:cs="Times New Roman"/>
          <w:sz w:val="28"/>
          <w:szCs w:val="28"/>
        </w:rPr>
        <w:t>202</w:t>
      </w:r>
      <w:r w:rsidR="00637DCF">
        <w:rPr>
          <w:rFonts w:ascii="Times New Roman" w:eastAsia="Calibri" w:hAnsi="Times New Roman" w:cs="Times New Roman"/>
          <w:sz w:val="28"/>
          <w:szCs w:val="28"/>
        </w:rPr>
        <w:t>3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B83BE5">
        <w:rPr>
          <w:rFonts w:ascii="Times New Roman" w:eastAsia="Calibri" w:hAnsi="Times New Roman" w:cs="Times New Roman"/>
          <w:sz w:val="28"/>
          <w:szCs w:val="28"/>
        </w:rPr>
        <w:t>а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было </w:t>
      </w:r>
      <w:r w:rsidRPr="00B83BE5">
        <w:rPr>
          <w:rFonts w:ascii="Times New Roman" w:eastAsia="Calibri" w:hAnsi="Times New Roman" w:cs="Times New Roman"/>
          <w:sz w:val="28"/>
          <w:szCs w:val="28"/>
        </w:rPr>
        <w:t xml:space="preserve">проверено – </w:t>
      </w:r>
      <w:r w:rsidR="00AA2AE9">
        <w:rPr>
          <w:rFonts w:ascii="Times New Roman" w:eastAsia="Calibri" w:hAnsi="Times New Roman" w:cs="Times New Roman"/>
          <w:sz w:val="28"/>
          <w:szCs w:val="28"/>
        </w:rPr>
        <w:t>6</w:t>
      </w:r>
      <w:r w:rsidR="00D2169F">
        <w:rPr>
          <w:rFonts w:ascii="Times New Roman" w:eastAsia="Calibri" w:hAnsi="Times New Roman" w:cs="Times New Roman"/>
          <w:sz w:val="28"/>
          <w:szCs w:val="28"/>
        </w:rPr>
        <w:t>0</w:t>
      </w:r>
      <w:r w:rsidR="00AA2A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3963">
        <w:rPr>
          <w:rFonts w:ascii="Times New Roman" w:eastAsia="Calibri" w:hAnsi="Times New Roman" w:cs="Times New Roman"/>
          <w:sz w:val="28"/>
          <w:szCs w:val="28"/>
        </w:rPr>
        <w:t>государственных контракт</w:t>
      </w:r>
      <w:r w:rsidR="00B83BE5">
        <w:rPr>
          <w:rFonts w:ascii="Times New Roman" w:eastAsia="Calibri" w:hAnsi="Times New Roman" w:cs="Times New Roman"/>
          <w:sz w:val="28"/>
          <w:szCs w:val="28"/>
        </w:rPr>
        <w:t>а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министерства. По результатам проведенного анализа связей, которые могут быть признаны носящими характер аффилированности не установлено.</w:t>
      </w:r>
    </w:p>
    <w:p w14:paraId="22BC8401" w14:textId="77777777" w:rsidR="001A65D9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Актуальная и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нформация по организации системы внутреннего обеспечения соответствия требованиям антимонопольного законодательства в министерстве размещена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разделе «Антимонопольный комплаенс» </w:t>
      </w:r>
      <w:r w:rsidRPr="00A93963">
        <w:rPr>
          <w:rFonts w:ascii="Times New Roman" w:eastAsia="Calibri" w:hAnsi="Times New Roman" w:cs="Times New Roman"/>
          <w:sz w:val="28"/>
          <w:szCs w:val="28"/>
        </w:rPr>
        <w:t>на официальном сайте министерства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2483921" w14:textId="15D73EDA" w:rsidR="00EF500F" w:rsidRPr="000C31F7" w:rsidRDefault="00EF500F" w:rsidP="00EF500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sectPr w:rsidR="00EF500F" w:rsidRPr="000C31F7" w:rsidSect="00026352">
      <w:pgSz w:w="11906" w:h="16838"/>
      <w:pgMar w:top="567" w:right="566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F00B5"/>
    <w:multiLevelType w:val="hybridMultilevel"/>
    <w:tmpl w:val="229E85C2"/>
    <w:lvl w:ilvl="0" w:tplc="FB080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595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95"/>
    <w:rsid w:val="00026352"/>
    <w:rsid w:val="0008322D"/>
    <w:rsid w:val="000A084B"/>
    <w:rsid w:val="000C19FE"/>
    <w:rsid w:val="00115745"/>
    <w:rsid w:val="001A65D9"/>
    <w:rsid w:val="001B248E"/>
    <w:rsid w:val="001C390D"/>
    <w:rsid w:val="001D3079"/>
    <w:rsid w:val="001E109C"/>
    <w:rsid w:val="0024260F"/>
    <w:rsid w:val="002C5967"/>
    <w:rsid w:val="003007A7"/>
    <w:rsid w:val="003126EE"/>
    <w:rsid w:val="0031341D"/>
    <w:rsid w:val="003325B3"/>
    <w:rsid w:val="003C15E9"/>
    <w:rsid w:val="003E415E"/>
    <w:rsid w:val="00442B9F"/>
    <w:rsid w:val="00457E38"/>
    <w:rsid w:val="00484E52"/>
    <w:rsid w:val="004A6112"/>
    <w:rsid w:val="00517EE5"/>
    <w:rsid w:val="00520FB8"/>
    <w:rsid w:val="005243BD"/>
    <w:rsid w:val="00573E4A"/>
    <w:rsid w:val="005A6387"/>
    <w:rsid w:val="005B435F"/>
    <w:rsid w:val="00637DCF"/>
    <w:rsid w:val="00690607"/>
    <w:rsid w:val="00691478"/>
    <w:rsid w:val="006969D1"/>
    <w:rsid w:val="00700C6C"/>
    <w:rsid w:val="00707B69"/>
    <w:rsid w:val="00712339"/>
    <w:rsid w:val="00727B7E"/>
    <w:rsid w:val="00732AB2"/>
    <w:rsid w:val="007A7BE9"/>
    <w:rsid w:val="0082360D"/>
    <w:rsid w:val="0086742F"/>
    <w:rsid w:val="009655BB"/>
    <w:rsid w:val="009D324F"/>
    <w:rsid w:val="00A744C1"/>
    <w:rsid w:val="00AA2AE9"/>
    <w:rsid w:val="00AD558B"/>
    <w:rsid w:val="00B2703F"/>
    <w:rsid w:val="00B27430"/>
    <w:rsid w:val="00B83BE5"/>
    <w:rsid w:val="00B85866"/>
    <w:rsid w:val="00B97795"/>
    <w:rsid w:val="00BE7D63"/>
    <w:rsid w:val="00C53ED9"/>
    <w:rsid w:val="00C54BF8"/>
    <w:rsid w:val="00C81F8A"/>
    <w:rsid w:val="00D2169F"/>
    <w:rsid w:val="00D6638E"/>
    <w:rsid w:val="00D7289B"/>
    <w:rsid w:val="00EB7EFE"/>
    <w:rsid w:val="00EE2C2A"/>
    <w:rsid w:val="00EF1793"/>
    <w:rsid w:val="00EF500F"/>
    <w:rsid w:val="00F10911"/>
    <w:rsid w:val="00F1328C"/>
    <w:rsid w:val="00F23F9E"/>
    <w:rsid w:val="00F6503C"/>
    <w:rsid w:val="00FA6394"/>
    <w:rsid w:val="00FB2122"/>
    <w:rsid w:val="00FC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4E6FB"/>
  <w15:docId w15:val="{DB527AF4-A23B-481A-B81F-29F0BC66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795"/>
    <w:pPr>
      <w:ind w:left="720"/>
      <w:contextualSpacing/>
    </w:pPr>
  </w:style>
  <w:style w:type="paragraph" w:customStyle="1" w:styleId="ConsPlusNormal">
    <w:name w:val="ConsPlusNormal"/>
    <w:rsid w:val="00EF50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7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43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270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Глуховская Наталья Владимировна</dc:creator>
  <cp:lastModifiedBy>Федянина Полина Григорьевна</cp:lastModifiedBy>
  <cp:revision>5</cp:revision>
  <cp:lastPrinted>2022-12-20T05:23:00Z</cp:lastPrinted>
  <dcterms:created xsi:type="dcterms:W3CDTF">2023-12-04T06:24:00Z</dcterms:created>
  <dcterms:modified xsi:type="dcterms:W3CDTF">2023-12-25T06:20:00Z</dcterms:modified>
</cp:coreProperties>
</file>