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26CFDC" w14:textId="77777777" w:rsidR="00517EE5" w:rsidRPr="003B60E5" w:rsidRDefault="00B97795" w:rsidP="009655BB">
      <w:pPr>
        <w:tabs>
          <w:tab w:val="left" w:pos="467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B60E5">
        <w:rPr>
          <w:rFonts w:ascii="Times New Roman" w:hAnsi="Times New Roman" w:cs="Times New Roman"/>
          <w:sz w:val="28"/>
          <w:szCs w:val="28"/>
        </w:rPr>
        <w:t>УТВЕРЖЕН</w:t>
      </w:r>
    </w:p>
    <w:p w14:paraId="7300EA62" w14:textId="77777777" w:rsidR="00B97795" w:rsidRPr="003B60E5" w:rsidRDefault="00B97795" w:rsidP="009655BB">
      <w:pPr>
        <w:tabs>
          <w:tab w:val="left" w:pos="467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60E5">
        <w:rPr>
          <w:rFonts w:ascii="Times New Roman" w:hAnsi="Times New Roman" w:cs="Times New Roman"/>
          <w:sz w:val="28"/>
          <w:szCs w:val="28"/>
        </w:rPr>
        <w:tab/>
        <w:t>решением Общественного совета</w:t>
      </w:r>
    </w:p>
    <w:p w14:paraId="052CAC0A" w14:textId="6A69DB69" w:rsidR="00B97795" w:rsidRPr="003B60E5" w:rsidRDefault="00B97795" w:rsidP="009655BB">
      <w:pPr>
        <w:tabs>
          <w:tab w:val="left" w:pos="4678"/>
        </w:tabs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3B60E5">
        <w:rPr>
          <w:rFonts w:ascii="Times New Roman" w:hAnsi="Times New Roman" w:cs="Times New Roman"/>
          <w:sz w:val="28"/>
          <w:szCs w:val="28"/>
        </w:rPr>
        <w:t>при министерстве культуры Астраханской области</w:t>
      </w:r>
    </w:p>
    <w:p w14:paraId="1DD0A79E" w14:textId="09DC9484" w:rsidR="00B97795" w:rsidRPr="00C81F8A" w:rsidRDefault="009655BB" w:rsidP="009655BB">
      <w:pPr>
        <w:tabs>
          <w:tab w:val="left" w:pos="467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60E5">
        <w:rPr>
          <w:rFonts w:ascii="Times New Roman" w:hAnsi="Times New Roman" w:cs="Times New Roman"/>
          <w:sz w:val="28"/>
          <w:szCs w:val="28"/>
        </w:rPr>
        <w:tab/>
      </w:r>
      <w:r w:rsidR="00B97795" w:rsidRPr="003B60E5">
        <w:rPr>
          <w:rFonts w:ascii="Times New Roman" w:hAnsi="Times New Roman" w:cs="Times New Roman"/>
          <w:sz w:val="28"/>
          <w:szCs w:val="28"/>
        </w:rPr>
        <w:t xml:space="preserve">протокол от </w:t>
      </w:r>
      <w:r w:rsidR="00415082">
        <w:rPr>
          <w:rFonts w:ascii="Times New Roman" w:hAnsi="Times New Roman" w:cs="Times New Roman"/>
          <w:sz w:val="28"/>
          <w:szCs w:val="28"/>
        </w:rPr>
        <w:t>25.12.2024</w:t>
      </w:r>
    </w:p>
    <w:p w14:paraId="68BB23C6" w14:textId="77777777" w:rsidR="00B97795" w:rsidRDefault="00B97795" w:rsidP="009655BB">
      <w:pPr>
        <w:tabs>
          <w:tab w:val="left" w:pos="4678"/>
        </w:tabs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</w:p>
    <w:p w14:paraId="6E5858CA" w14:textId="77777777" w:rsidR="00B27430" w:rsidRDefault="00B27430" w:rsidP="009655BB">
      <w:pPr>
        <w:tabs>
          <w:tab w:val="left" w:pos="4678"/>
        </w:tabs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</w:p>
    <w:p w14:paraId="68D367A8" w14:textId="6FFC476E" w:rsidR="00FC514F" w:rsidRDefault="003007A7" w:rsidP="001A65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Pr="0017440C">
        <w:rPr>
          <w:rFonts w:ascii="Times New Roman" w:hAnsi="Times New Roman" w:cs="Times New Roman"/>
          <w:b/>
          <w:sz w:val="28"/>
          <w:szCs w:val="28"/>
        </w:rPr>
        <w:t xml:space="preserve">оклад об организации системы внутреннего обеспечения соответствия деятельности </w:t>
      </w:r>
      <w:r>
        <w:rPr>
          <w:rFonts w:ascii="Times New Roman" w:hAnsi="Times New Roman" w:cs="Times New Roman"/>
          <w:b/>
          <w:sz w:val="28"/>
          <w:szCs w:val="28"/>
        </w:rPr>
        <w:t xml:space="preserve">министерства культуры Астраханской области </w:t>
      </w:r>
      <w:r w:rsidRPr="0017440C">
        <w:rPr>
          <w:rFonts w:ascii="Times New Roman" w:hAnsi="Times New Roman" w:cs="Times New Roman"/>
          <w:b/>
          <w:sz w:val="28"/>
          <w:szCs w:val="28"/>
        </w:rPr>
        <w:t xml:space="preserve">требованиям антимонопольного </w:t>
      </w:r>
      <w:r w:rsidR="00FC514F">
        <w:rPr>
          <w:rFonts w:ascii="Times New Roman" w:hAnsi="Times New Roman" w:cs="Times New Roman"/>
          <w:b/>
          <w:sz w:val="28"/>
          <w:szCs w:val="28"/>
        </w:rPr>
        <w:t>з</w:t>
      </w:r>
      <w:r w:rsidRPr="0017440C">
        <w:rPr>
          <w:rFonts w:ascii="Times New Roman" w:hAnsi="Times New Roman" w:cs="Times New Roman"/>
          <w:b/>
          <w:sz w:val="28"/>
          <w:szCs w:val="28"/>
        </w:rPr>
        <w:t>аконодательства</w:t>
      </w:r>
      <w:r w:rsidR="00D6638E">
        <w:rPr>
          <w:rFonts w:ascii="Times New Roman" w:hAnsi="Times New Roman" w:cs="Times New Roman"/>
          <w:b/>
          <w:sz w:val="28"/>
          <w:szCs w:val="28"/>
        </w:rPr>
        <w:t xml:space="preserve"> за 202</w:t>
      </w:r>
      <w:r w:rsidR="00E068ED">
        <w:rPr>
          <w:rFonts w:ascii="Times New Roman" w:hAnsi="Times New Roman" w:cs="Times New Roman"/>
          <w:b/>
          <w:sz w:val="28"/>
          <w:szCs w:val="28"/>
        </w:rPr>
        <w:t>4</w:t>
      </w:r>
      <w:r w:rsidR="00FC514F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113C7F49" w14:textId="77777777" w:rsidR="001C390D" w:rsidRPr="001C390D" w:rsidRDefault="001C390D" w:rsidP="001C390D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14:paraId="10A2F49B" w14:textId="30C28DA9" w:rsidR="001A65D9" w:rsidRPr="0069405C" w:rsidRDefault="001A65D9" w:rsidP="001A65D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405C">
        <w:rPr>
          <w:rFonts w:ascii="Times New Roman" w:eastAsia="Calibri" w:hAnsi="Times New Roman" w:cs="Times New Roman"/>
          <w:sz w:val="28"/>
          <w:szCs w:val="28"/>
        </w:rPr>
        <w:t>В соответствии с Указом Президента Российской Федерации                                    от 21.12.2017 № 618 «Об основных направлениях государственной политики по развитию конкуренции», распоряжением Правительства Астраханской области от 18.01.2019 № 9-Пр «О мерах по реализации подпункта «е» пункта 2 Национального плана развития конкуренции в Российской Федерации на 2018-2020 года, утвержденного Указом Президента Российской Федерации от 21.12.2017 № 618» министерством принято распоряжение от 14.02.2019                             №55-р «О создании и организации системы внутреннего обеспечения соответствия требованиям антимонопольного законодательства в министерстве культуры Астраханской области», которым определено структурное подразделение министерства, ответственное за организацию и функционирование антимонопольного комплаенса, а также утверждено Положение по созданию и организации системы внутреннего обеспечения соответствия требованиям антимонопольного законодательства в министерстве культуры Астраханской области.</w:t>
      </w:r>
    </w:p>
    <w:p w14:paraId="6BCBF62F" w14:textId="77777777" w:rsidR="00FB2122" w:rsidRPr="00FB2122" w:rsidRDefault="00FB2122" w:rsidP="00FB2122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2122">
        <w:rPr>
          <w:rFonts w:ascii="Times New Roman" w:eastAsia="Calibri" w:hAnsi="Times New Roman" w:cs="Times New Roman"/>
          <w:sz w:val="28"/>
          <w:szCs w:val="28"/>
        </w:rPr>
        <w:t>Кроме того, министерством разработаны и утверждены:</w:t>
      </w:r>
    </w:p>
    <w:p w14:paraId="0AB05BF1" w14:textId="04C6A9E5" w:rsidR="00FB2122" w:rsidRPr="00FB2122" w:rsidRDefault="00FB2122" w:rsidP="00FB2122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2122">
        <w:rPr>
          <w:rFonts w:ascii="Times New Roman" w:eastAsia="Calibri" w:hAnsi="Times New Roman" w:cs="Times New Roman"/>
          <w:sz w:val="28"/>
          <w:szCs w:val="28"/>
        </w:rPr>
        <w:t>- Ключевые показатели эффективности функционирования в министерстве антимонопольного комплаенса (распоряжение министерства</w:t>
      </w:r>
      <w:r w:rsidR="00B83BE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B2122">
        <w:rPr>
          <w:rFonts w:ascii="Times New Roman" w:eastAsia="Calibri" w:hAnsi="Times New Roman" w:cs="Times New Roman"/>
          <w:sz w:val="28"/>
          <w:szCs w:val="28"/>
        </w:rPr>
        <w:t xml:space="preserve">от 02.06.2021 </w:t>
      </w:r>
      <w:r w:rsidR="00B83BE5">
        <w:rPr>
          <w:rFonts w:ascii="Times New Roman" w:eastAsia="Calibri" w:hAnsi="Times New Roman" w:cs="Times New Roman"/>
          <w:sz w:val="28"/>
          <w:szCs w:val="28"/>
        </w:rPr>
        <w:t xml:space="preserve">                           </w:t>
      </w:r>
      <w:r w:rsidRPr="00FB2122">
        <w:rPr>
          <w:rFonts w:ascii="Times New Roman" w:eastAsia="Calibri" w:hAnsi="Times New Roman" w:cs="Times New Roman"/>
          <w:sz w:val="28"/>
          <w:szCs w:val="28"/>
        </w:rPr>
        <w:t>№ 104</w:t>
      </w:r>
      <w:r w:rsidR="003B60E5">
        <w:rPr>
          <w:rFonts w:ascii="Times New Roman" w:eastAsia="Calibri" w:hAnsi="Times New Roman" w:cs="Times New Roman"/>
          <w:sz w:val="28"/>
          <w:szCs w:val="28"/>
        </w:rPr>
        <w:t>-р</w:t>
      </w:r>
      <w:r w:rsidRPr="00FB2122">
        <w:rPr>
          <w:rFonts w:ascii="Times New Roman" w:eastAsia="Calibri" w:hAnsi="Times New Roman" w:cs="Times New Roman"/>
          <w:sz w:val="28"/>
          <w:szCs w:val="28"/>
        </w:rPr>
        <w:t>);</w:t>
      </w:r>
    </w:p>
    <w:p w14:paraId="2AC3F190" w14:textId="3C3F1026" w:rsidR="00FB2122" w:rsidRPr="003B60E5" w:rsidRDefault="00FB2122" w:rsidP="00FB2122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60E5">
        <w:rPr>
          <w:rFonts w:ascii="Times New Roman" w:eastAsia="Calibri" w:hAnsi="Times New Roman" w:cs="Times New Roman"/>
          <w:sz w:val="28"/>
          <w:szCs w:val="28"/>
        </w:rPr>
        <w:t>- Карта рисков нарушения антимонопольного законодательства в министерстве культуры Астраханской области за 202</w:t>
      </w:r>
      <w:r w:rsidR="003B60E5" w:rsidRPr="003B60E5">
        <w:rPr>
          <w:rFonts w:ascii="Times New Roman" w:eastAsia="Calibri" w:hAnsi="Times New Roman" w:cs="Times New Roman"/>
          <w:sz w:val="28"/>
          <w:szCs w:val="28"/>
        </w:rPr>
        <w:t>4</w:t>
      </w:r>
      <w:r w:rsidRPr="003B60E5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 w:rsidR="00732AB2" w:rsidRPr="003B60E5">
        <w:rPr>
          <w:rFonts w:ascii="Times New Roman" w:eastAsia="Calibri" w:hAnsi="Times New Roman" w:cs="Times New Roman"/>
          <w:sz w:val="28"/>
          <w:szCs w:val="28"/>
        </w:rPr>
        <w:t xml:space="preserve">, утверждена министром культуры Астраханской области </w:t>
      </w:r>
      <w:r w:rsidR="003B60E5" w:rsidRPr="003B60E5">
        <w:rPr>
          <w:rFonts w:ascii="Times New Roman" w:eastAsia="Calibri" w:hAnsi="Times New Roman" w:cs="Times New Roman"/>
          <w:sz w:val="28"/>
          <w:szCs w:val="28"/>
        </w:rPr>
        <w:t>1</w:t>
      </w:r>
      <w:r w:rsidR="008D1428">
        <w:rPr>
          <w:rFonts w:ascii="Times New Roman" w:eastAsia="Calibri" w:hAnsi="Times New Roman" w:cs="Times New Roman"/>
          <w:sz w:val="28"/>
          <w:szCs w:val="28"/>
        </w:rPr>
        <w:t>8</w:t>
      </w:r>
      <w:r w:rsidR="003B60E5" w:rsidRPr="003B60E5">
        <w:rPr>
          <w:rFonts w:ascii="Times New Roman" w:eastAsia="Calibri" w:hAnsi="Times New Roman" w:cs="Times New Roman"/>
          <w:sz w:val="28"/>
          <w:szCs w:val="28"/>
        </w:rPr>
        <w:t>.12.2024</w:t>
      </w:r>
      <w:r w:rsidRPr="003B60E5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5CDF174" w14:textId="7F392AB4" w:rsidR="00FB2122" w:rsidRPr="00AA2AE9" w:rsidRDefault="00FB2122" w:rsidP="00FB2122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60E5">
        <w:rPr>
          <w:rFonts w:ascii="Times New Roman" w:eastAsia="Calibri" w:hAnsi="Times New Roman" w:cs="Times New Roman"/>
          <w:sz w:val="28"/>
          <w:szCs w:val="28"/>
        </w:rPr>
        <w:t>- План мероприятий («дорожной карты») по снижению рисков</w:t>
      </w:r>
      <w:r w:rsidRPr="00AA2AE9">
        <w:rPr>
          <w:rFonts w:ascii="Times New Roman" w:eastAsia="Calibri" w:hAnsi="Times New Roman" w:cs="Times New Roman"/>
          <w:sz w:val="28"/>
          <w:szCs w:val="28"/>
        </w:rPr>
        <w:t xml:space="preserve"> нарушения антимонопольного законодательства в министерстве культуры Астраханской области на 20</w:t>
      </w:r>
      <w:r w:rsidR="00637DCF" w:rsidRPr="00AA2AE9">
        <w:rPr>
          <w:rFonts w:ascii="Times New Roman" w:eastAsia="Calibri" w:hAnsi="Times New Roman" w:cs="Times New Roman"/>
          <w:sz w:val="28"/>
          <w:szCs w:val="28"/>
        </w:rPr>
        <w:t>2</w:t>
      </w:r>
      <w:r w:rsidR="00E068ED">
        <w:rPr>
          <w:rFonts w:ascii="Times New Roman" w:eastAsia="Calibri" w:hAnsi="Times New Roman" w:cs="Times New Roman"/>
          <w:sz w:val="28"/>
          <w:szCs w:val="28"/>
        </w:rPr>
        <w:t>5</w:t>
      </w:r>
      <w:r w:rsidRPr="00AA2AE9">
        <w:rPr>
          <w:rFonts w:ascii="Times New Roman" w:eastAsia="Calibri" w:hAnsi="Times New Roman" w:cs="Times New Roman"/>
          <w:sz w:val="28"/>
          <w:szCs w:val="28"/>
        </w:rPr>
        <w:t xml:space="preserve"> год»</w:t>
      </w:r>
      <w:r w:rsidR="00732AB2" w:rsidRPr="00AA2AE9">
        <w:rPr>
          <w:rFonts w:ascii="Times New Roman" w:eastAsia="Calibri" w:hAnsi="Times New Roman" w:cs="Times New Roman"/>
          <w:sz w:val="28"/>
          <w:szCs w:val="28"/>
        </w:rPr>
        <w:t xml:space="preserve"> (распоряжение министерства от </w:t>
      </w:r>
      <w:r w:rsidR="00E068ED">
        <w:rPr>
          <w:rFonts w:ascii="Times New Roman" w:eastAsia="Calibri" w:hAnsi="Times New Roman" w:cs="Times New Roman"/>
          <w:sz w:val="28"/>
          <w:szCs w:val="28"/>
        </w:rPr>
        <w:t>02</w:t>
      </w:r>
      <w:r w:rsidR="00732AB2" w:rsidRPr="00AA2AE9">
        <w:rPr>
          <w:rFonts w:ascii="Times New Roman" w:eastAsia="Calibri" w:hAnsi="Times New Roman" w:cs="Times New Roman"/>
          <w:sz w:val="28"/>
          <w:szCs w:val="28"/>
        </w:rPr>
        <w:t>.12.202</w:t>
      </w:r>
      <w:r w:rsidR="008D1428">
        <w:rPr>
          <w:rFonts w:ascii="Times New Roman" w:eastAsia="Calibri" w:hAnsi="Times New Roman" w:cs="Times New Roman"/>
          <w:sz w:val="28"/>
          <w:szCs w:val="28"/>
        </w:rPr>
        <w:t>4</w:t>
      </w:r>
      <w:r w:rsidR="00732AB2" w:rsidRPr="00AA2AE9"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 w:rsidR="00AA2AE9" w:rsidRPr="00AA2A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068ED">
        <w:rPr>
          <w:rFonts w:ascii="Times New Roman" w:eastAsia="Calibri" w:hAnsi="Times New Roman" w:cs="Times New Roman"/>
          <w:sz w:val="28"/>
          <w:szCs w:val="28"/>
        </w:rPr>
        <w:t>345</w:t>
      </w:r>
      <w:r w:rsidR="00C81F8A" w:rsidRPr="00AA2AE9">
        <w:rPr>
          <w:rFonts w:ascii="Times New Roman" w:eastAsia="Calibri" w:hAnsi="Times New Roman" w:cs="Times New Roman"/>
          <w:sz w:val="28"/>
          <w:szCs w:val="28"/>
        </w:rPr>
        <w:t>-р</w:t>
      </w:r>
      <w:r w:rsidR="00732AB2" w:rsidRPr="00AA2AE9">
        <w:rPr>
          <w:rFonts w:ascii="Times New Roman" w:eastAsia="Calibri" w:hAnsi="Times New Roman" w:cs="Times New Roman"/>
          <w:sz w:val="28"/>
          <w:szCs w:val="28"/>
        </w:rPr>
        <w:t>)</w:t>
      </w:r>
      <w:r w:rsidR="00B83BE5" w:rsidRPr="00AA2AE9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503C0E2" w14:textId="77777777" w:rsidR="001A65D9" w:rsidRPr="00A93963" w:rsidRDefault="001A65D9" w:rsidP="001A65D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2AE9">
        <w:rPr>
          <w:rFonts w:ascii="Times New Roman" w:eastAsia="Calibri" w:hAnsi="Times New Roman" w:cs="Times New Roman"/>
          <w:sz w:val="28"/>
          <w:szCs w:val="28"/>
        </w:rPr>
        <w:t>В целях выявления и исключения рисков нарушения антимонопольного законодательства, а также проведения анализа о целесообразности</w:t>
      </w:r>
      <w:r w:rsidRPr="00A93963">
        <w:rPr>
          <w:rFonts w:ascii="Times New Roman" w:eastAsia="Calibri" w:hAnsi="Times New Roman" w:cs="Times New Roman"/>
          <w:sz w:val="28"/>
          <w:szCs w:val="28"/>
        </w:rPr>
        <w:t xml:space="preserve"> (нецелесообразности) внесения изменений в нормативные правовые акты (проекты нормативных правовых актов) министерством сформирован и размещен на официальном сайте в разделе «Независимая антикоррупционная экспертиза» исчерпывающий перечень нормативных правовых актов министерства (далее – перечень актов) за трехлетний период с уведомлением о начале сбора замечаний и предложений организаций и граждан, а также перечень проектов нормативных правовых актов министерства (далее – перечень проектов актов). </w:t>
      </w:r>
    </w:p>
    <w:p w14:paraId="6C0B625C" w14:textId="77777777" w:rsidR="001A65D9" w:rsidRDefault="001A65D9" w:rsidP="001A65D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963">
        <w:rPr>
          <w:rFonts w:ascii="Times New Roman" w:eastAsia="Calibri" w:hAnsi="Times New Roman" w:cs="Times New Roman"/>
          <w:sz w:val="28"/>
          <w:szCs w:val="28"/>
        </w:rPr>
        <w:t xml:space="preserve">При размещении указанных перечней указывалось обоснование реализации предлагаемых решений, в том числе их влияние на конкуренцию, а </w:t>
      </w:r>
      <w:r w:rsidRPr="00A9396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также адрес размещения текста нормативного правового акта (проекта нормативного правового акта).  </w:t>
      </w:r>
    </w:p>
    <w:p w14:paraId="0BC94F79" w14:textId="43B4696F" w:rsidR="001A65D9" w:rsidRPr="00A93963" w:rsidRDefault="001A65D9" w:rsidP="001A65D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 202</w:t>
      </w:r>
      <w:r w:rsidR="00E068ED">
        <w:rPr>
          <w:rFonts w:ascii="Times New Roman" w:eastAsia="Calibri" w:hAnsi="Times New Roman" w:cs="Times New Roman"/>
          <w:sz w:val="28"/>
          <w:szCs w:val="28"/>
        </w:rPr>
        <w:t>4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 </w:t>
      </w:r>
      <w:r w:rsidRPr="00A93963">
        <w:rPr>
          <w:rFonts w:ascii="Times New Roman" w:eastAsia="Calibri" w:hAnsi="Times New Roman" w:cs="Times New Roman"/>
          <w:sz w:val="28"/>
          <w:szCs w:val="28"/>
        </w:rPr>
        <w:t>замечания и предложения организаций и граждан по данным перечням актов (проектов актов) не поступ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A93963">
        <w:rPr>
          <w:rFonts w:ascii="Times New Roman" w:eastAsia="Calibri" w:hAnsi="Times New Roman" w:cs="Times New Roman"/>
          <w:sz w:val="28"/>
          <w:szCs w:val="28"/>
        </w:rPr>
        <w:t>ли.</w:t>
      </w:r>
    </w:p>
    <w:p w14:paraId="44FA85BC" w14:textId="09115AC4" w:rsidR="001A65D9" w:rsidRPr="008D5058" w:rsidRDefault="001A65D9" w:rsidP="001A65D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202</w:t>
      </w:r>
      <w:r w:rsidR="00E068ED">
        <w:rPr>
          <w:rFonts w:ascii="Times New Roman" w:eastAsia="Calibri" w:hAnsi="Times New Roman" w:cs="Times New Roman"/>
          <w:sz w:val="28"/>
          <w:szCs w:val="28"/>
        </w:rPr>
        <w:t>4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году м</w:t>
      </w:r>
      <w:r w:rsidRPr="00A93963">
        <w:rPr>
          <w:rFonts w:ascii="Times New Roman" w:eastAsia="Calibri" w:hAnsi="Times New Roman" w:cs="Times New Roman"/>
          <w:sz w:val="28"/>
          <w:szCs w:val="28"/>
        </w:rPr>
        <w:t xml:space="preserve">инистерством произведен расчет достижения ключевых </w:t>
      </w:r>
      <w:r w:rsidRPr="008D5058">
        <w:rPr>
          <w:rFonts w:ascii="Times New Roman" w:eastAsia="Calibri" w:hAnsi="Times New Roman" w:cs="Times New Roman"/>
          <w:sz w:val="28"/>
          <w:szCs w:val="28"/>
        </w:rPr>
        <w:t xml:space="preserve">показателей эффективности антимонопольного комплаенса: </w:t>
      </w:r>
    </w:p>
    <w:p w14:paraId="59E960A7" w14:textId="44D3EB7E" w:rsidR="001A65D9" w:rsidRPr="008D5058" w:rsidRDefault="001A65D9" w:rsidP="001A65D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5058">
        <w:rPr>
          <w:rFonts w:ascii="Times New Roman" w:eastAsia="Calibri" w:hAnsi="Times New Roman" w:cs="Times New Roman"/>
          <w:sz w:val="28"/>
          <w:szCs w:val="28"/>
        </w:rPr>
        <w:t>- количество нарушений антимонопольного законодательства, допущенных министерством культуры Астраханской области – 0;</w:t>
      </w:r>
    </w:p>
    <w:p w14:paraId="692DBAF6" w14:textId="4ADBFA05" w:rsidR="001A65D9" w:rsidRDefault="001A65D9" w:rsidP="001A65D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5058">
        <w:rPr>
          <w:rFonts w:ascii="Times New Roman" w:eastAsia="Calibri" w:hAnsi="Times New Roman" w:cs="Times New Roman"/>
          <w:sz w:val="28"/>
          <w:szCs w:val="28"/>
        </w:rPr>
        <w:t>- доля проектов нормативных правовых актов министерства культуры Астраханской области, размещенных на официальном сайте</w:t>
      </w:r>
      <w:r w:rsidRPr="0069405C">
        <w:rPr>
          <w:rFonts w:ascii="Times New Roman" w:eastAsia="Calibri" w:hAnsi="Times New Roman" w:cs="Times New Roman"/>
          <w:sz w:val="28"/>
          <w:szCs w:val="28"/>
        </w:rPr>
        <w:t xml:space="preserve"> в разделе «Антимонопольный комплаенс» в рамках проведения анализа на предмет выявления рисков нарушения антимонопольного законодательства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 100%;</w:t>
      </w:r>
    </w:p>
    <w:p w14:paraId="1A6A5679" w14:textId="4020B5AB" w:rsidR="001A65D9" w:rsidRDefault="001A65D9" w:rsidP="001A65D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5058">
        <w:rPr>
          <w:rFonts w:ascii="Times New Roman" w:eastAsia="Calibri" w:hAnsi="Times New Roman" w:cs="Times New Roman"/>
          <w:sz w:val="28"/>
          <w:szCs w:val="28"/>
        </w:rPr>
        <w:t>- доля нормативных правовых актов министерства культуры Астраханской области, в которых выявлены риски нарушения антимонопольного законодательства – 0</w:t>
      </w:r>
      <w:r w:rsidR="00E65DB2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3A9E67F3" w14:textId="1E5C6604" w:rsidR="00E65DB2" w:rsidRPr="008D5058" w:rsidRDefault="00E65DB2" w:rsidP="001A65D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д</w:t>
      </w:r>
      <w:r w:rsidRPr="00E65DB2">
        <w:rPr>
          <w:rFonts w:ascii="Times New Roman" w:eastAsia="Calibri" w:hAnsi="Times New Roman" w:cs="Times New Roman"/>
          <w:sz w:val="28"/>
          <w:szCs w:val="28"/>
        </w:rPr>
        <w:t>оля сотрудников министерства культуры Астраханской области, принявших участие в обучающих мероприятиях по основам антимонопольного законодательства, организации и функционированию антимонопольного комплаенса министерства культуры Астраханской области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- 100</w:t>
      </w:r>
      <w:r w:rsidRPr="00E65DB2">
        <w:rPr>
          <w:rFonts w:ascii="Times New Roman" w:eastAsia="Calibri" w:hAnsi="Times New Roman" w:cs="Times New Roman"/>
          <w:sz w:val="28"/>
          <w:szCs w:val="28"/>
        </w:rPr>
        <w:t xml:space="preserve"> %</w:t>
      </w:r>
    </w:p>
    <w:p w14:paraId="729613A9" w14:textId="114EBEDF" w:rsidR="00E068ED" w:rsidRPr="008D5058" w:rsidRDefault="00E068ED" w:rsidP="001A65D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1428">
        <w:rPr>
          <w:rFonts w:ascii="Times New Roman" w:eastAsia="Calibri" w:hAnsi="Times New Roman" w:cs="Times New Roman"/>
          <w:sz w:val="28"/>
          <w:szCs w:val="28"/>
        </w:rPr>
        <w:t>В 202</w:t>
      </w:r>
      <w:r w:rsidR="008D5058" w:rsidRPr="008D1428">
        <w:rPr>
          <w:rFonts w:ascii="Times New Roman" w:eastAsia="Calibri" w:hAnsi="Times New Roman" w:cs="Times New Roman"/>
          <w:sz w:val="28"/>
          <w:szCs w:val="28"/>
        </w:rPr>
        <w:t>4</w:t>
      </w:r>
      <w:r w:rsidRPr="008D1428">
        <w:rPr>
          <w:rFonts w:ascii="Times New Roman" w:eastAsia="Calibri" w:hAnsi="Times New Roman" w:cs="Times New Roman"/>
          <w:sz w:val="28"/>
          <w:szCs w:val="28"/>
        </w:rPr>
        <w:t xml:space="preserve"> году в отношении министерства культуры Астраханской области</w:t>
      </w:r>
      <w:r w:rsidR="00221B1B" w:rsidRPr="008D1428">
        <w:rPr>
          <w:rFonts w:ascii="Times New Roman" w:eastAsia="Calibri" w:hAnsi="Times New Roman" w:cs="Times New Roman"/>
          <w:sz w:val="28"/>
          <w:szCs w:val="28"/>
        </w:rPr>
        <w:t>, администрации МО «Н</w:t>
      </w:r>
      <w:r w:rsidR="008D5058" w:rsidRPr="008D1428">
        <w:rPr>
          <w:rFonts w:ascii="Times New Roman" w:eastAsia="Calibri" w:hAnsi="Times New Roman" w:cs="Times New Roman"/>
          <w:sz w:val="28"/>
          <w:szCs w:val="28"/>
        </w:rPr>
        <w:t>а</w:t>
      </w:r>
      <w:r w:rsidR="00221B1B" w:rsidRPr="008D1428">
        <w:rPr>
          <w:rFonts w:ascii="Times New Roman" w:eastAsia="Calibri" w:hAnsi="Times New Roman" w:cs="Times New Roman"/>
          <w:sz w:val="28"/>
          <w:szCs w:val="28"/>
        </w:rPr>
        <w:t>риманов</w:t>
      </w:r>
      <w:r w:rsidR="008D5058" w:rsidRPr="008D1428">
        <w:rPr>
          <w:rFonts w:ascii="Times New Roman" w:eastAsia="Calibri" w:hAnsi="Times New Roman" w:cs="Times New Roman"/>
          <w:sz w:val="28"/>
          <w:szCs w:val="28"/>
        </w:rPr>
        <w:t xml:space="preserve">ский муниципальный район Астраханской области», МКУ «Центр социально-культурного развития Наримановского района», МКУ «Централизованная бухгалтерия Наримановского района», финансового управления администрации МО «Наримановский муниципальный район Астраханской области», ООО «Хатман групп» </w:t>
      </w:r>
      <w:r w:rsidRPr="008D1428">
        <w:rPr>
          <w:rFonts w:ascii="Times New Roman" w:eastAsia="Calibri" w:hAnsi="Times New Roman" w:cs="Times New Roman"/>
          <w:sz w:val="28"/>
          <w:szCs w:val="28"/>
        </w:rPr>
        <w:t>УФАС России по Астраханской области</w:t>
      </w:r>
      <w:r w:rsidR="00221B1B" w:rsidRPr="008D1428">
        <w:rPr>
          <w:rFonts w:ascii="Times New Roman" w:eastAsia="Calibri" w:hAnsi="Times New Roman" w:cs="Times New Roman"/>
          <w:sz w:val="28"/>
          <w:szCs w:val="28"/>
        </w:rPr>
        <w:t xml:space="preserve"> рассматрива</w:t>
      </w:r>
      <w:r w:rsidR="0051679B" w:rsidRPr="008D1428">
        <w:rPr>
          <w:rFonts w:ascii="Times New Roman" w:eastAsia="Calibri" w:hAnsi="Times New Roman" w:cs="Times New Roman"/>
          <w:sz w:val="28"/>
          <w:szCs w:val="28"/>
        </w:rPr>
        <w:t>лось</w:t>
      </w:r>
      <w:r w:rsidR="00221B1B" w:rsidRPr="008D1428">
        <w:rPr>
          <w:rFonts w:ascii="Times New Roman" w:eastAsia="Calibri" w:hAnsi="Times New Roman" w:cs="Times New Roman"/>
          <w:sz w:val="28"/>
          <w:szCs w:val="28"/>
        </w:rPr>
        <w:t xml:space="preserve"> дело по признакам нарушения пункта 4 статьи 16 Федерального закона от 26.07.2006 «О защите конкуренции», выразившееся в заключении и участии в антиконкурентном соглашении. По состоянию на текущую дату решение по делу не принято.</w:t>
      </w:r>
    </w:p>
    <w:p w14:paraId="7C841108" w14:textId="1034133A" w:rsidR="001A65D9" w:rsidRPr="00A93963" w:rsidRDefault="001A65D9" w:rsidP="001A65D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5058">
        <w:rPr>
          <w:rFonts w:ascii="Times New Roman" w:eastAsia="Calibri" w:hAnsi="Times New Roman" w:cs="Times New Roman"/>
          <w:sz w:val="28"/>
          <w:szCs w:val="28"/>
        </w:rPr>
        <w:t>Проведенный анализ правоприменительной практики показал</w:t>
      </w:r>
      <w:r w:rsidRPr="00221B1B">
        <w:rPr>
          <w:rFonts w:ascii="Times New Roman" w:eastAsia="Calibri" w:hAnsi="Times New Roman" w:cs="Times New Roman"/>
          <w:sz w:val="28"/>
          <w:szCs w:val="28"/>
        </w:rPr>
        <w:t xml:space="preserve"> отсутствие предписаний в ФАС России, рассмотрение дел по вопросам применения и возможного нарушения норм антимонопольного законодательства в судебных инстанциях не осуществлялось.</w:t>
      </w:r>
    </w:p>
    <w:p w14:paraId="718E5F22" w14:textId="77777777" w:rsidR="001A65D9" w:rsidRPr="00A93963" w:rsidRDefault="001A65D9" w:rsidP="001A65D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963">
        <w:rPr>
          <w:rFonts w:ascii="Times New Roman" w:eastAsia="Calibri" w:hAnsi="Times New Roman" w:cs="Times New Roman"/>
          <w:sz w:val="28"/>
          <w:szCs w:val="28"/>
        </w:rPr>
        <w:t>Нормативные правовые акты министерства, в которых ФАС России по Астраханской области выявлены нарушения антимонопольного законодательства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A93963">
        <w:rPr>
          <w:rFonts w:ascii="Times New Roman" w:eastAsia="Calibri" w:hAnsi="Times New Roman" w:cs="Times New Roman"/>
          <w:sz w:val="28"/>
          <w:szCs w:val="28"/>
        </w:rPr>
        <w:t xml:space="preserve"> отсутствуют.</w:t>
      </w:r>
    </w:p>
    <w:p w14:paraId="7DE485AC" w14:textId="36319836" w:rsidR="001A65D9" w:rsidRDefault="001A65D9" w:rsidP="001A65D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963">
        <w:rPr>
          <w:rFonts w:ascii="Times New Roman" w:eastAsia="Calibri" w:hAnsi="Times New Roman" w:cs="Times New Roman"/>
          <w:sz w:val="28"/>
          <w:szCs w:val="28"/>
        </w:rPr>
        <w:t xml:space="preserve">При проведении выявления рисков нарушения министерством антимонопольного законодательства проанализированы положения и требования действующего законодательства, в том числе Кодекса Российской Федерации об административных правонарушениях, Федерального закона      </w:t>
      </w:r>
      <w:r w:rsidR="00FB2122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Pr="00A93963">
        <w:rPr>
          <w:rFonts w:ascii="Times New Roman" w:eastAsia="Calibri" w:hAnsi="Times New Roman" w:cs="Times New Roman"/>
          <w:sz w:val="28"/>
          <w:szCs w:val="28"/>
        </w:rPr>
        <w:t xml:space="preserve"> от 26.07.2006 № 135-ФЗ «О защите конкуренции», Федерального закона         </w:t>
      </w:r>
      <w:r w:rsidR="00FB2122">
        <w:rPr>
          <w:rFonts w:ascii="Times New Roman" w:eastAsia="Calibri" w:hAnsi="Times New Roman" w:cs="Times New Roman"/>
          <w:sz w:val="28"/>
          <w:szCs w:val="28"/>
        </w:rPr>
        <w:t xml:space="preserve">                  </w:t>
      </w:r>
      <w:r w:rsidRPr="00A93963">
        <w:rPr>
          <w:rFonts w:ascii="Times New Roman" w:eastAsia="Calibri" w:hAnsi="Times New Roman" w:cs="Times New Roman"/>
          <w:sz w:val="28"/>
          <w:szCs w:val="28"/>
        </w:rPr>
        <w:t xml:space="preserve"> от 28.12.2013 № 426-ФЗ «О специальной оценке условий труда»,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14:paraId="42E90E19" w14:textId="7C1E0941" w:rsidR="001A65D9" w:rsidRPr="00A93963" w:rsidRDefault="001A65D9" w:rsidP="001A65D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Министерством </w:t>
      </w:r>
      <w:r w:rsidRPr="00A93963">
        <w:rPr>
          <w:rFonts w:ascii="Times New Roman" w:eastAsia="Calibri" w:hAnsi="Times New Roman" w:cs="Times New Roman"/>
          <w:sz w:val="28"/>
          <w:szCs w:val="28"/>
        </w:rPr>
        <w:t>проведен</w:t>
      </w:r>
      <w:r>
        <w:rPr>
          <w:rFonts w:ascii="Times New Roman" w:eastAsia="Calibri" w:hAnsi="Times New Roman" w:cs="Times New Roman"/>
          <w:sz w:val="28"/>
          <w:szCs w:val="28"/>
        </w:rPr>
        <w:t>ы</w:t>
      </w:r>
      <w:r w:rsidRPr="00A93963">
        <w:rPr>
          <w:rFonts w:ascii="Times New Roman" w:eastAsia="Calibri" w:hAnsi="Times New Roman" w:cs="Times New Roman"/>
          <w:sz w:val="28"/>
          <w:szCs w:val="28"/>
        </w:rPr>
        <w:t xml:space="preserve"> анализ выявленных нарушений антимонопольного законодательства в деятельности министерства за 20</w:t>
      </w:r>
      <w:r w:rsidR="00E068ED">
        <w:rPr>
          <w:rFonts w:ascii="Times New Roman" w:eastAsia="Calibri" w:hAnsi="Times New Roman" w:cs="Times New Roman"/>
          <w:sz w:val="28"/>
          <w:szCs w:val="28"/>
        </w:rPr>
        <w:t>24</w:t>
      </w:r>
      <w:r w:rsidRPr="00A93963">
        <w:rPr>
          <w:rFonts w:ascii="Times New Roman" w:eastAsia="Calibri" w:hAnsi="Times New Roman" w:cs="Times New Roman"/>
          <w:sz w:val="28"/>
          <w:szCs w:val="28"/>
        </w:rPr>
        <w:t xml:space="preserve"> год (наличие предостережений, предупреждений, штрафов, жалоб</w:t>
      </w:r>
      <w:r w:rsidRPr="00221B1B">
        <w:rPr>
          <w:rFonts w:ascii="Times New Roman" w:eastAsia="Calibri" w:hAnsi="Times New Roman" w:cs="Times New Roman"/>
          <w:sz w:val="28"/>
          <w:szCs w:val="28"/>
        </w:rPr>
        <w:t>),</w:t>
      </w:r>
      <w:r w:rsidRPr="00A93963">
        <w:rPr>
          <w:rFonts w:ascii="Times New Roman" w:eastAsia="Calibri" w:hAnsi="Times New Roman" w:cs="Times New Roman"/>
          <w:sz w:val="28"/>
          <w:szCs w:val="28"/>
        </w:rPr>
        <w:t xml:space="preserve"> анализ правовых актов министерства, анализ проектов правовых актов министерства, </w:t>
      </w:r>
      <w:r w:rsidRPr="00A93963">
        <w:rPr>
          <w:rFonts w:ascii="Times New Roman" w:eastAsia="Calibri" w:hAnsi="Times New Roman" w:cs="Times New Roman"/>
          <w:sz w:val="28"/>
          <w:szCs w:val="28"/>
        </w:rPr>
        <w:lastRenderedPageBreak/>
        <w:t>мониторинг и анализ практики применения антимонопольного законодательства, проведение систематической оценки  эффективности разработанных и реализуемых мероприятий по снижению рисков нарушения антимонопольного законодательства.</w:t>
      </w:r>
    </w:p>
    <w:p w14:paraId="01CE9D3E" w14:textId="77777777" w:rsidR="001A65D9" w:rsidRPr="00A93963" w:rsidRDefault="001A65D9" w:rsidP="001A65D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5058">
        <w:rPr>
          <w:rFonts w:ascii="Times New Roman" w:eastAsia="Calibri" w:hAnsi="Times New Roman" w:cs="Times New Roman"/>
          <w:sz w:val="28"/>
          <w:szCs w:val="28"/>
        </w:rPr>
        <w:t>В результате проведенного анализа риски нарушения антимонопольного законодательства не выявлены.</w:t>
      </w:r>
    </w:p>
    <w:p w14:paraId="6E7303ED" w14:textId="77777777" w:rsidR="001A65D9" w:rsidRPr="00A93963" w:rsidRDefault="001A65D9" w:rsidP="001A65D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963">
        <w:rPr>
          <w:rFonts w:ascii="Times New Roman" w:eastAsia="Calibri" w:hAnsi="Times New Roman" w:cs="Times New Roman"/>
          <w:sz w:val="28"/>
          <w:szCs w:val="28"/>
        </w:rPr>
        <w:t>Сотрудники министерства ознакомлены с организацией системы внутреннего обеспечения соответствия требованиям антимонопольного законодательства в министерстве. В должностные регламенты государственных гражданских служащих министерства, чьи трудовые (должностные) обязанности предусматривают выполнение функций, связанных с рисками нарушения антимонопольного законодательства внесены соответствующие изменения.</w:t>
      </w:r>
    </w:p>
    <w:p w14:paraId="4D6A81FA" w14:textId="6FCF2CA1" w:rsidR="001A65D9" w:rsidRPr="00A93963" w:rsidRDefault="001A65D9" w:rsidP="001A65D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963">
        <w:rPr>
          <w:rFonts w:ascii="Times New Roman" w:eastAsia="Calibri" w:hAnsi="Times New Roman" w:cs="Times New Roman"/>
          <w:sz w:val="28"/>
          <w:szCs w:val="28"/>
        </w:rPr>
        <w:t xml:space="preserve">Сотрудниками </w:t>
      </w:r>
      <w:r w:rsidR="00637DCF">
        <w:rPr>
          <w:rFonts w:ascii="Times New Roman" w:eastAsia="Calibri" w:hAnsi="Times New Roman" w:cs="Times New Roman"/>
          <w:sz w:val="28"/>
          <w:szCs w:val="28"/>
        </w:rPr>
        <w:t>контрольно-правового управления</w:t>
      </w:r>
      <w:r w:rsidRPr="00A93963">
        <w:rPr>
          <w:rFonts w:ascii="Times New Roman" w:eastAsia="Calibri" w:hAnsi="Times New Roman" w:cs="Times New Roman"/>
          <w:sz w:val="28"/>
          <w:szCs w:val="28"/>
        </w:rPr>
        <w:t xml:space="preserve"> министерства на постоянной основе проводится анализ, связей, которые могут быть признаны носящими характер аффилированности с лицами так или иначе связанными с закупками, в соответствии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0A092D5D" w14:textId="74928046" w:rsidR="001A65D9" w:rsidRPr="00A93963" w:rsidRDefault="001A65D9" w:rsidP="008D1428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963">
        <w:rPr>
          <w:rFonts w:ascii="Times New Roman" w:eastAsia="Calibri" w:hAnsi="Times New Roman" w:cs="Times New Roman"/>
          <w:sz w:val="28"/>
          <w:szCs w:val="28"/>
        </w:rPr>
        <w:t>В министерстве ведется работа по актуализации сведений, содержащихся в анкетах, представляемых лицами при назначении на должности государственной гражданской Астраханской области, об их родственниках и свойственниках в целях выявления возможного конфликта интересов</w:t>
      </w:r>
      <w:r w:rsidR="008D1428">
        <w:rPr>
          <w:rFonts w:ascii="Times New Roman" w:eastAsia="Calibri" w:hAnsi="Times New Roman" w:cs="Times New Roman"/>
          <w:sz w:val="28"/>
          <w:szCs w:val="28"/>
        </w:rPr>
        <w:t xml:space="preserve"> в соответствии с </w:t>
      </w:r>
      <w:r w:rsidR="008D1428" w:rsidRPr="008D1428">
        <w:rPr>
          <w:rFonts w:ascii="Times New Roman" w:eastAsia="Calibri" w:hAnsi="Times New Roman" w:cs="Times New Roman"/>
          <w:sz w:val="28"/>
          <w:szCs w:val="28"/>
        </w:rPr>
        <w:t>Указ</w:t>
      </w:r>
      <w:r w:rsidR="008D1428">
        <w:rPr>
          <w:rFonts w:ascii="Times New Roman" w:eastAsia="Calibri" w:hAnsi="Times New Roman" w:cs="Times New Roman"/>
          <w:sz w:val="28"/>
          <w:szCs w:val="28"/>
        </w:rPr>
        <w:t>ом</w:t>
      </w:r>
      <w:r w:rsidR="008D1428" w:rsidRPr="008D1428">
        <w:rPr>
          <w:rFonts w:ascii="Times New Roman" w:eastAsia="Calibri" w:hAnsi="Times New Roman" w:cs="Times New Roman"/>
          <w:sz w:val="28"/>
          <w:szCs w:val="28"/>
        </w:rPr>
        <w:t xml:space="preserve"> Президента Р</w:t>
      </w:r>
      <w:r w:rsidR="008D1428">
        <w:rPr>
          <w:rFonts w:ascii="Times New Roman" w:eastAsia="Calibri" w:hAnsi="Times New Roman" w:cs="Times New Roman"/>
          <w:sz w:val="28"/>
          <w:szCs w:val="28"/>
        </w:rPr>
        <w:t xml:space="preserve">оссийской </w:t>
      </w:r>
      <w:r w:rsidR="008D1428" w:rsidRPr="008D1428">
        <w:rPr>
          <w:rFonts w:ascii="Times New Roman" w:eastAsia="Calibri" w:hAnsi="Times New Roman" w:cs="Times New Roman"/>
          <w:sz w:val="28"/>
          <w:szCs w:val="28"/>
        </w:rPr>
        <w:t>Ф</w:t>
      </w:r>
      <w:r w:rsidR="008D1428">
        <w:rPr>
          <w:rFonts w:ascii="Times New Roman" w:eastAsia="Calibri" w:hAnsi="Times New Roman" w:cs="Times New Roman"/>
          <w:sz w:val="28"/>
          <w:szCs w:val="28"/>
        </w:rPr>
        <w:t>едерации</w:t>
      </w:r>
      <w:r w:rsidR="008D1428" w:rsidRPr="008D1428">
        <w:rPr>
          <w:rFonts w:ascii="Times New Roman" w:eastAsia="Calibri" w:hAnsi="Times New Roman" w:cs="Times New Roman"/>
          <w:sz w:val="28"/>
          <w:szCs w:val="28"/>
        </w:rPr>
        <w:t xml:space="preserve"> от 10.10.2024 </w:t>
      </w:r>
      <w:r w:rsidR="008D1428">
        <w:rPr>
          <w:rFonts w:ascii="Times New Roman" w:eastAsia="Calibri" w:hAnsi="Times New Roman" w:cs="Times New Roman"/>
          <w:sz w:val="28"/>
          <w:szCs w:val="28"/>
        </w:rPr>
        <w:t>№</w:t>
      </w:r>
      <w:r w:rsidR="008D1428" w:rsidRPr="008D1428">
        <w:rPr>
          <w:rFonts w:ascii="Times New Roman" w:eastAsia="Calibri" w:hAnsi="Times New Roman" w:cs="Times New Roman"/>
          <w:sz w:val="28"/>
          <w:szCs w:val="28"/>
        </w:rPr>
        <w:t xml:space="preserve"> 870</w:t>
      </w:r>
      <w:r w:rsidR="008D1428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8D1428" w:rsidRPr="008D1428">
        <w:rPr>
          <w:rFonts w:ascii="Times New Roman" w:eastAsia="Calibri" w:hAnsi="Times New Roman" w:cs="Times New Roman"/>
          <w:sz w:val="28"/>
          <w:szCs w:val="28"/>
        </w:rPr>
        <w:t>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</w:t>
      </w:r>
      <w:r w:rsidR="008D1428">
        <w:rPr>
          <w:rFonts w:ascii="Times New Roman" w:eastAsia="Calibri" w:hAnsi="Times New Roman" w:cs="Times New Roman"/>
          <w:sz w:val="28"/>
          <w:szCs w:val="28"/>
        </w:rPr>
        <w:t>».</w:t>
      </w:r>
    </w:p>
    <w:p w14:paraId="1D1DFE96" w14:textId="60398BDA" w:rsidR="001A65D9" w:rsidRDefault="001A65D9" w:rsidP="001A65D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3963">
        <w:rPr>
          <w:rFonts w:ascii="Times New Roman" w:eastAsia="Calibri" w:hAnsi="Times New Roman" w:cs="Times New Roman"/>
          <w:sz w:val="28"/>
          <w:szCs w:val="28"/>
        </w:rPr>
        <w:t xml:space="preserve">На предмет аффилированности за </w:t>
      </w:r>
      <w:r w:rsidR="00B83BE5">
        <w:rPr>
          <w:rFonts w:ascii="Times New Roman" w:eastAsia="Calibri" w:hAnsi="Times New Roman" w:cs="Times New Roman"/>
          <w:sz w:val="28"/>
          <w:szCs w:val="28"/>
        </w:rPr>
        <w:t xml:space="preserve">истекший период </w:t>
      </w:r>
      <w:r w:rsidRPr="00A93963">
        <w:rPr>
          <w:rFonts w:ascii="Times New Roman" w:eastAsia="Calibri" w:hAnsi="Times New Roman" w:cs="Times New Roman"/>
          <w:sz w:val="28"/>
          <w:szCs w:val="28"/>
        </w:rPr>
        <w:t>202</w:t>
      </w:r>
      <w:r w:rsidR="00E068ED">
        <w:rPr>
          <w:rFonts w:ascii="Times New Roman" w:eastAsia="Calibri" w:hAnsi="Times New Roman" w:cs="Times New Roman"/>
          <w:sz w:val="28"/>
          <w:szCs w:val="28"/>
        </w:rPr>
        <w:t>4</w:t>
      </w:r>
      <w:r w:rsidRPr="00A93963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 w:rsidR="00B83BE5">
        <w:rPr>
          <w:rFonts w:ascii="Times New Roman" w:eastAsia="Calibri" w:hAnsi="Times New Roman" w:cs="Times New Roman"/>
          <w:sz w:val="28"/>
          <w:szCs w:val="28"/>
        </w:rPr>
        <w:t>а</w:t>
      </w:r>
      <w:r w:rsidRPr="00A93963">
        <w:rPr>
          <w:rFonts w:ascii="Times New Roman" w:eastAsia="Calibri" w:hAnsi="Times New Roman" w:cs="Times New Roman"/>
          <w:sz w:val="28"/>
          <w:szCs w:val="28"/>
        </w:rPr>
        <w:t xml:space="preserve"> было </w:t>
      </w:r>
      <w:r w:rsidRPr="00B83BE5">
        <w:rPr>
          <w:rFonts w:ascii="Times New Roman" w:eastAsia="Calibri" w:hAnsi="Times New Roman" w:cs="Times New Roman"/>
          <w:sz w:val="28"/>
          <w:szCs w:val="28"/>
        </w:rPr>
        <w:t xml:space="preserve">проверено </w:t>
      </w:r>
      <w:r w:rsidRPr="00E65DB2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3B60E5" w:rsidRPr="00E65DB2">
        <w:rPr>
          <w:rFonts w:ascii="Times New Roman" w:eastAsia="Calibri" w:hAnsi="Times New Roman" w:cs="Times New Roman"/>
          <w:sz w:val="28"/>
          <w:szCs w:val="28"/>
        </w:rPr>
        <w:t>4</w:t>
      </w:r>
      <w:r w:rsidR="00E65DB2" w:rsidRPr="00E65DB2">
        <w:rPr>
          <w:rFonts w:ascii="Times New Roman" w:eastAsia="Calibri" w:hAnsi="Times New Roman" w:cs="Times New Roman"/>
          <w:sz w:val="28"/>
          <w:szCs w:val="28"/>
        </w:rPr>
        <w:t>5</w:t>
      </w:r>
      <w:r w:rsidR="00AA2A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93963">
        <w:rPr>
          <w:rFonts w:ascii="Times New Roman" w:eastAsia="Calibri" w:hAnsi="Times New Roman" w:cs="Times New Roman"/>
          <w:sz w:val="28"/>
          <w:szCs w:val="28"/>
        </w:rPr>
        <w:t>государственных контракт</w:t>
      </w:r>
      <w:r w:rsidR="00E65DB2">
        <w:rPr>
          <w:rFonts w:ascii="Times New Roman" w:eastAsia="Calibri" w:hAnsi="Times New Roman" w:cs="Times New Roman"/>
          <w:sz w:val="28"/>
          <w:szCs w:val="28"/>
        </w:rPr>
        <w:t>ов</w:t>
      </w:r>
      <w:r w:rsidRPr="00A93963">
        <w:rPr>
          <w:rFonts w:ascii="Times New Roman" w:eastAsia="Calibri" w:hAnsi="Times New Roman" w:cs="Times New Roman"/>
          <w:sz w:val="28"/>
          <w:szCs w:val="28"/>
        </w:rPr>
        <w:t xml:space="preserve"> министерства. По результатам проведенного анализа связей, которые могут быть признаны носящими характер аффилированности не установлено.</w:t>
      </w:r>
    </w:p>
    <w:p w14:paraId="22BC8401" w14:textId="77777777" w:rsidR="001A65D9" w:rsidRDefault="001A65D9" w:rsidP="001A65D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Актуальная и</w:t>
      </w:r>
      <w:r w:rsidRPr="00A93963">
        <w:rPr>
          <w:rFonts w:ascii="Times New Roman" w:eastAsia="Calibri" w:hAnsi="Times New Roman" w:cs="Times New Roman"/>
          <w:sz w:val="28"/>
          <w:szCs w:val="28"/>
        </w:rPr>
        <w:t xml:space="preserve">нформация по организации системы внутреннего обеспечения соответствия требованиям антимонопольного законодательства в министерстве размещена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разделе «Антимонопольный комплаенс» </w:t>
      </w:r>
      <w:r w:rsidRPr="00A93963">
        <w:rPr>
          <w:rFonts w:ascii="Times New Roman" w:eastAsia="Calibri" w:hAnsi="Times New Roman" w:cs="Times New Roman"/>
          <w:sz w:val="28"/>
          <w:szCs w:val="28"/>
        </w:rPr>
        <w:t>на официальном сайте министерства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2483921" w14:textId="15D73EDA" w:rsidR="00EF500F" w:rsidRPr="000C31F7" w:rsidRDefault="00EF500F" w:rsidP="00EF500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sectPr w:rsidR="00EF500F" w:rsidRPr="000C31F7" w:rsidSect="00026352">
      <w:pgSz w:w="11906" w:h="16838"/>
      <w:pgMar w:top="567" w:right="566" w:bottom="709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FDF00B5"/>
    <w:multiLevelType w:val="hybridMultilevel"/>
    <w:tmpl w:val="229E85C2"/>
    <w:lvl w:ilvl="0" w:tplc="FB080F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15957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795"/>
    <w:rsid w:val="00026352"/>
    <w:rsid w:val="0008322D"/>
    <w:rsid w:val="000A084B"/>
    <w:rsid w:val="000C19FE"/>
    <w:rsid w:val="000F1C17"/>
    <w:rsid w:val="00115745"/>
    <w:rsid w:val="001A65D9"/>
    <w:rsid w:val="001B248E"/>
    <w:rsid w:val="001C390D"/>
    <w:rsid w:val="001D3079"/>
    <w:rsid w:val="001E109C"/>
    <w:rsid w:val="00221B1B"/>
    <w:rsid w:val="00222370"/>
    <w:rsid w:val="0024260F"/>
    <w:rsid w:val="002C5967"/>
    <w:rsid w:val="003007A7"/>
    <w:rsid w:val="003126EE"/>
    <w:rsid w:val="0031341D"/>
    <w:rsid w:val="003325B3"/>
    <w:rsid w:val="003B60E5"/>
    <w:rsid w:val="003C15E9"/>
    <w:rsid w:val="003E415E"/>
    <w:rsid w:val="00415082"/>
    <w:rsid w:val="00442B9F"/>
    <w:rsid w:val="00457E38"/>
    <w:rsid w:val="00484E52"/>
    <w:rsid w:val="004A6112"/>
    <w:rsid w:val="0051679B"/>
    <w:rsid w:val="00517EE5"/>
    <w:rsid w:val="00520FB8"/>
    <w:rsid w:val="005243BD"/>
    <w:rsid w:val="00573E4A"/>
    <w:rsid w:val="005A6387"/>
    <w:rsid w:val="005B435F"/>
    <w:rsid w:val="00637DCF"/>
    <w:rsid w:val="00686F87"/>
    <w:rsid w:val="00690607"/>
    <w:rsid w:val="00691478"/>
    <w:rsid w:val="006969D1"/>
    <w:rsid w:val="00700C6C"/>
    <w:rsid w:val="00707B69"/>
    <w:rsid w:val="00712339"/>
    <w:rsid w:val="00727B7E"/>
    <w:rsid w:val="00732AB2"/>
    <w:rsid w:val="007A7BE9"/>
    <w:rsid w:val="0082360D"/>
    <w:rsid w:val="0086742F"/>
    <w:rsid w:val="008D1428"/>
    <w:rsid w:val="008D5058"/>
    <w:rsid w:val="009655BB"/>
    <w:rsid w:val="009B5E84"/>
    <w:rsid w:val="009C6A49"/>
    <w:rsid w:val="009D324F"/>
    <w:rsid w:val="00A744C1"/>
    <w:rsid w:val="00AA2AE9"/>
    <w:rsid w:val="00AD558B"/>
    <w:rsid w:val="00B2703F"/>
    <w:rsid w:val="00B27430"/>
    <w:rsid w:val="00B83BE5"/>
    <w:rsid w:val="00B85866"/>
    <w:rsid w:val="00B97795"/>
    <w:rsid w:val="00BE7D63"/>
    <w:rsid w:val="00C53ED9"/>
    <w:rsid w:val="00C54BF8"/>
    <w:rsid w:val="00C81F8A"/>
    <w:rsid w:val="00D2169F"/>
    <w:rsid w:val="00D6638E"/>
    <w:rsid w:val="00D7289B"/>
    <w:rsid w:val="00E068ED"/>
    <w:rsid w:val="00E65DB2"/>
    <w:rsid w:val="00EB7EFE"/>
    <w:rsid w:val="00EE2C2A"/>
    <w:rsid w:val="00EF1793"/>
    <w:rsid w:val="00EF500F"/>
    <w:rsid w:val="00F10911"/>
    <w:rsid w:val="00F1328C"/>
    <w:rsid w:val="00F23F9E"/>
    <w:rsid w:val="00F6503C"/>
    <w:rsid w:val="00FA6394"/>
    <w:rsid w:val="00FB2122"/>
    <w:rsid w:val="00FC5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4E6FB"/>
  <w15:docId w15:val="{DB527AF4-A23B-481A-B81F-29F0BC669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7795"/>
    <w:pPr>
      <w:ind w:left="720"/>
      <w:contextualSpacing/>
    </w:pPr>
  </w:style>
  <w:style w:type="paragraph" w:customStyle="1" w:styleId="ConsPlusNormal">
    <w:name w:val="ConsPlusNormal"/>
    <w:rsid w:val="00EF50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274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7430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B270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1172</Words>
  <Characters>6685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Глуховская Наталья Владимировна</dc:creator>
  <cp:lastModifiedBy>Федянина Полина Григорьевна</cp:lastModifiedBy>
  <cp:revision>7</cp:revision>
  <cp:lastPrinted>2024-12-16T12:14:00Z</cp:lastPrinted>
  <dcterms:created xsi:type="dcterms:W3CDTF">2024-12-13T10:38:00Z</dcterms:created>
  <dcterms:modified xsi:type="dcterms:W3CDTF">2024-12-28T06:43:00Z</dcterms:modified>
</cp:coreProperties>
</file>